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620"/>
        </w:tabs>
        <w:ind w:left="1622" w:hanging="1622"/>
        <w:jc w:val="center"/>
        <w:rPr>
          <w:sz w:val="22"/>
          <w:szCs w:val="22"/>
        </w:rPr>
      </w:pPr>
      <w:r w:rsidDel="00000000" w:rsidR="00000000" w:rsidRPr="00000000">
        <w:rPr>
          <w:b w:val="1"/>
          <w:bCs w:val="1"/>
          <w:sz w:val="22"/>
          <w:szCs w:val="22"/>
          <w:rtl w:val="0"/>
        </w:rPr>
        <w:t xml:space="preserve">EVENT DESCRIPTION SHEET</w:t>
      </w:r>
      <w:r w:rsidDel="00000000" w:rsidR="00000000" w:rsidRPr="00000000">
        <w:rPr>
          <w:rtl w:val="0"/>
        </w:rPr>
      </w:r>
    </w:p>
    <w:p w:rsidR="00000000" w:rsidDel="00000000" w:rsidP="00000000" w:rsidRDefault="00000000" w:rsidRPr="00000000" w14:paraId="00000002">
      <w:pPr>
        <w:spacing w:after="60" w:lineRule="auto"/>
        <w:jc w:val="both"/>
        <w:rPr>
          <w:i w:val="1"/>
          <w:iCs w:val="1"/>
          <w:color w:val="4aa55b"/>
          <w:sz w:val="16"/>
          <w:szCs w:val="16"/>
        </w:rPr>
      </w:pPr>
      <w:r w:rsidDel="00000000" w:rsidR="00000000" w:rsidRPr="00000000">
        <w:rPr>
          <w:i w:val="1"/>
          <w:iCs w:val="1"/>
          <w:color w:val="4aa55b"/>
          <w:sz w:val="16"/>
          <w:szCs w:val="16"/>
          <w:rtl w:val="0"/>
        </w:rPr>
        <w:t xml:space="preserve">(To be filled in and uploaded as deliverable in the Portal Grant Management System, at the due date foreseen in the system.</w:t>
      </w:r>
    </w:p>
    <w:p w:rsidR="00000000" w:rsidDel="00000000" w:rsidP="00000000" w:rsidRDefault="00000000" w:rsidRPr="00000000" w14:paraId="00000003">
      <w:pPr>
        <w:jc w:val="both"/>
        <w:rPr>
          <w:i w:val="1"/>
          <w:iCs w:val="1"/>
          <w:color w:val="4aa55b"/>
          <w:sz w:val="16"/>
          <w:szCs w:val="16"/>
        </w:rPr>
      </w:pPr>
      <w:r w:rsidDel="00000000" w:rsidR="00000000" w:rsidRPr="00000000">
        <w:rPr/>
        <w:drawing>
          <wp:inline distB="0" distT="0" distL="0" distR="0">
            <wp:extent cx="131445" cy="13144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31445" cy="131445"/>
                    </a:xfrm>
                    <a:prstGeom prst="rect"/>
                    <a:ln/>
                  </pic:spPr>
                </pic:pic>
              </a:graphicData>
            </a:graphic>
          </wp:inline>
        </w:drawing>
      </w:r>
      <w:r w:rsidDel="00000000" w:rsidR="00000000" w:rsidRPr="00000000">
        <w:rPr>
          <w:i w:val="1"/>
          <w:iCs w:val="1"/>
          <w:color w:val="4aa55b"/>
          <w:sz w:val="16"/>
          <w:szCs w:val="16"/>
          <w:rtl w:val="0"/>
        </w:rPr>
        <w:t xml:space="preserve"> Please provide one sheet per event (one event = one workpackage = one lump sum).)</w:t>
      </w:r>
    </w:p>
    <w:tbl>
      <w:tblPr>
        <w:tblStyle w:val="Table1"/>
        <w:tblW w:w="8363.0" w:type="dxa"/>
        <w:jc w:val="left"/>
        <w:tblInd w:w="135.0" w:type="dxa"/>
        <w:tblBorders>
          <w:top w:color="bfbfbf" w:space="0" w:sz="12" w:val="single"/>
          <w:left w:color="bfbfbf" w:space="0" w:sz="12" w:val="single"/>
          <w:bottom w:color="bfbfbf" w:space="0" w:sz="12" w:val="single"/>
          <w:right w:color="bfbfbf" w:space="0" w:sz="12" w:val="single"/>
          <w:insideH w:color="bfbfbf" w:space="0" w:sz="12" w:val="single"/>
          <w:insideV w:color="bfbfbf" w:space="0" w:sz="12" w:val="single"/>
        </w:tblBorders>
        <w:tblLayout w:type="fixed"/>
        <w:tblLook w:val="0400"/>
      </w:tblPr>
      <w:tblGrid>
        <w:gridCol w:w="3788"/>
        <w:gridCol w:w="4575"/>
        <w:tblGridChange w:id="0">
          <w:tblGrid>
            <w:gridCol w:w="3788"/>
            <w:gridCol w:w="4575"/>
          </w:tblGrid>
        </w:tblGridChange>
      </w:tblGrid>
      <w:tr>
        <w:trPr>
          <w:cantSplit w:val="0"/>
          <w:trHeight w:val="447" w:hRule="atLeast"/>
          <w:tblHeader w:val="0"/>
        </w:trPr>
        <w:tc>
          <w:tcPr>
            <w:gridSpan w:val="2"/>
            <w:shd w:fill="d9d9d9" w:val="clear"/>
            <w:vAlign w:val="center"/>
          </w:tcPr>
          <w:p w:rsidR="00000000" w:rsidDel="00000000" w:rsidP="00000000" w:rsidRDefault="00000000" w:rsidRPr="00000000" w14:paraId="00000004">
            <w:pPr>
              <w:spacing w:after="120" w:before="120" w:lineRule="auto"/>
              <w:ind w:right="4"/>
              <w:rPr/>
            </w:pPr>
            <w:r w:rsidDel="00000000" w:rsidR="00000000" w:rsidRPr="00000000">
              <w:rPr>
                <w:b w:val="1"/>
                <w:bCs w:val="1"/>
                <w:rtl w:val="0"/>
              </w:rPr>
              <w:t xml:space="preserve">PROJECT</w:t>
            </w:r>
            <w:r w:rsidDel="00000000" w:rsidR="00000000" w:rsidRPr="00000000">
              <w:rPr>
                <w:rtl w:val="0"/>
              </w:rPr>
            </w:r>
          </w:p>
        </w:tc>
      </w:tr>
      <w:tr>
        <w:trPr>
          <w:cantSplit w:val="0"/>
          <w:trHeight w:val="447" w:hRule="atLeast"/>
          <w:tblHeader w:val="0"/>
        </w:trPr>
        <w:tc>
          <w:tcPr>
            <w:shd w:fill="d9d9d9" w:val="clear"/>
          </w:tcPr>
          <w:p w:rsidR="00000000" w:rsidDel="00000000" w:rsidP="00000000" w:rsidRDefault="00000000" w:rsidRPr="00000000" w14:paraId="00000006">
            <w:pPr>
              <w:spacing w:after="120" w:before="120" w:lineRule="auto"/>
              <w:ind w:right="4"/>
              <w:rPr>
                <w:sz w:val="18"/>
                <w:szCs w:val="18"/>
              </w:rPr>
            </w:pPr>
            <w:r w:rsidDel="00000000" w:rsidR="00000000" w:rsidRPr="00000000">
              <w:rPr>
                <w:b w:val="1"/>
                <w:bCs w:val="1"/>
                <w:color w:val="595959"/>
                <w:sz w:val="18"/>
                <w:szCs w:val="18"/>
                <w:rtl w:val="0"/>
              </w:rPr>
              <w:t xml:space="preserve">Participant:</w:t>
            </w:r>
            <w:r w:rsidDel="00000000" w:rsidR="00000000" w:rsidRPr="00000000">
              <w:rPr>
                <w:rtl w:val="0"/>
              </w:rPr>
            </w:r>
          </w:p>
        </w:tc>
        <w:tc>
          <w:tcPr>
            <w:shd w:fill="ffffff" w:val="clear"/>
          </w:tcPr>
          <w:p w:rsidR="00000000" w:rsidDel="00000000" w:rsidP="00000000" w:rsidRDefault="00000000" w:rsidRPr="00000000" w14:paraId="00000007">
            <w:pPr>
              <w:spacing w:after="120" w:before="120" w:lineRule="auto"/>
              <w:ind w:right="4"/>
              <w:jc w:val="both"/>
              <w:rPr>
                <w:sz w:val="18"/>
                <w:szCs w:val="18"/>
              </w:rPr>
            </w:pPr>
            <w:r w:rsidDel="00000000" w:rsidR="00000000" w:rsidRPr="00000000">
              <w:rPr>
                <w:sz w:val="18"/>
                <w:szCs w:val="18"/>
                <w:rtl w:val="0"/>
              </w:rPr>
              <w:t xml:space="preserve">[</w:t>
            </w:r>
            <w:r w:rsidDel="00000000" w:rsidR="00000000" w:rsidRPr="00000000">
              <w:rPr>
                <w:sz w:val="18"/>
                <w:szCs w:val="18"/>
                <w:highlight w:val="lightGray"/>
                <w:rtl w:val="0"/>
              </w:rPr>
              <w:t xml:space="preserve">1</w:t>
            </w:r>
            <w:r w:rsidDel="00000000" w:rsidR="00000000" w:rsidRPr="00000000">
              <w:rPr>
                <w:sz w:val="18"/>
                <w:szCs w:val="18"/>
                <w:rtl w:val="0"/>
              </w:rPr>
              <w:t xml:space="preserve">] - Musninkai rural community</w:t>
            </w:r>
          </w:p>
        </w:tc>
      </w:tr>
      <w:tr>
        <w:trPr>
          <w:cantSplit w:val="0"/>
          <w:trHeight w:val="447" w:hRule="atLeast"/>
          <w:tblHeader w:val="0"/>
        </w:trPr>
        <w:tc>
          <w:tcPr>
            <w:shd w:fill="d9d9d9" w:val="clear"/>
          </w:tcPr>
          <w:p w:rsidR="00000000" w:rsidDel="00000000" w:rsidP="00000000" w:rsidRDefault="00000000" w:rsidRPr="00000000" w14:paraId="00000008">
            <w:pPr>
              <w:spacing w:after="120" w:before="120" w:lineRule="auto"/>
              <w:ind w:right="4"/>
              <w:rPr>
                <w:b w:val="1"/>
                <w:bCs w:val="1"/>
                <w:sz w:val="18"/>
                <w:szCs w:val="18"/>
              </w:rPr>
            </w:pPr>
            <w:r w:rsidDel="00000000" w:rsidR="00000000" w:rsidRPr="00000000">
              <w:rPr>
                <w:b w:val="1"/>
                <w:bCs w:val="1"/>
                <w:color w:val="595959"/>
                <w:sz w:val="18"/>
                <w:szCs w:val="18"/>
                <w:rtl w:val="0"/>
              </w:rPr>
              <w:t xml:space="preserve">PIC number: </w:t>
            </w:r>
            <w:r w:rsidDel="00000000" w:rsidR="00000000" w:rsidRPr="00000000">
              <w:rPr>
                <w:rtl w:val="0"/>
              </w:rPr>
            </w:r>
          </w:p>
        </w:tc>
        <w:tc>
          <w:tcPr>
            <w:shd w:fill="ffffff" w:val="clear"/>
          </w:tcPr>
          <w:p w:rsidR="00000000" w:rsidDel="00000000" w:rsidP="00000000" w:rsidRDefault="00000000" w:rsidRPr="00000000" w14:paraId="00000009">
            <w:pPr>
              <w:spacing w:after="120" w:before="120" w:lineRule="auto"/>
              <w:ind w:right="4"/>
              <w:jc w:val="both"/>
              <w:rPr>
                <w:sz w:val="18"/>
                <w:szCs w:val="18"/>
              </w:rPr>
            </w:pPr>
            <w:r w:rsidDel="00000000" w:rsidR="00000000" w:rsidRPr="00000000">
              <w:rPr>
                <w:sz w:val="18"/>
                <w:szCs w:val="18"/>
                <w:rtl w:val="0"/>
              </w:rPr>
              <w:t xml:space="preserve">[</w:t>
            </w:r>
            <w:r w:rsidDel="00000000" w:rsidR="00000000" w:rsidRPr="00000000">
              <w:rPr>
                <w:sz w:val="18"/>
                <w:szCs w:val="18"/>
                <w:highlight w:val="lightGray"/>
                <w:rtl w:val="0"/>
              </w:rPr>
              <w:t xml:space="preserve">PIC number</w:t>
            </w:r>
            <w:r w:rsidDel="00000000" w:rsidR="00000000" w:rsidRPr="00000000">
              <w:rPr>
                <w:sz w:val="18"/>
                <w:szCs w:val="18"/>
                <w:rtl w:val="0"/>
              </w:rPr>
              <w:t xml:space="preserve">]</w:t>
            </w:r>
          </w:p>
        </w:tc>
      </w:tr>
      <w:tr>
        <w:trPr>
          <w:cantSplit w:val="0"/>
          <w:trHeight w:val="447" w:hRule="atLeast"/>
          <w:tblHeader w:val="0"/>
        </w:trPr>
        <w:tc>
          <w:tcPr>
            <w:shd w:fill="d9d9d9" w:val="clear"/>
            <w:vAlign w:val="center"/>
          </w:tcPr>
          <w:p w:rsidR="00000000" w:rsidDel="00000000" w:rsidP="00000000" w:rsidRDefault="00000000" w:rsidRPr="00000000" w14:paraId="0000000A">
            <w:pPr>
              <w:spacing w:after="120" w:before="120" w:lineRule="auto"/>
              <w:ind w:right="4"/>
              <w:rPr>
                <w:b w:val="1"/>
                <w:bCs w:val="1"/>
                <w:sz w:val="18"/>
                <w:szCs w:val="18"/>
              </w:rPr>
            </w:pPr>
            <w:r w:rsidDel="00000000" w:rsidR="00000000" w:rsidRPr="00000000">
              <w:rPr>
                <w:b w:val="1"/>
                <w:bCs w:val="1"/>
                <w:sz w:val="18"/>
                <w:szCs w:val="18"/>
                <w:rtl w:val="0"/>
              </w:rPr>
              <w:t xml:space="preserve">Project name and acronym: </w:t>
            </w:r>
          </w:p>
        </w:tc>
        <w:tc>
          <w:tcPr>
            <w:shd w:fill="ffffff" w:val="clear"/>
            <w:vAlign w:val="center"/>
          </w:tcPr>
          <w:p w:rsidR="00000000" w:rsidDel="00000000" w:rsidP="00000000" w:rsidRDefault="00000000" w:rsidRPr="00000000" w14:paraId="0000000B">
            <w:pPr>
              <w:spacing w:after="120" w:before="120" w:lineRule="auto"/>
              <w:ind w:right="4"/>
              <w:jc w:val="both"/>
              <w:rPr>
                <w:sz w:val="18"/>
                <w:szCs w:val="18"/>
              </w:rPr>
            </w:pPr>
            <w:r w:rsidDel="00000000" w:rsidR="00000000" w:rsidRPr="00000000">
              <w:rPr>
                <w:sz w:val="18"/>
                <w:szCs w:val="18"/>
                <w:highlight w:val="lightGray"/>
                <w:rtl w:val="0"/>
              </w:rPr>
              <w:t xml:space="preserve">Network of organizations for Promoting Skills for Participation</w:t>
            </w:r>
            <w:r w:rsidDel="00000000" w:rsidR="00000000" w:rsidRPr="00000000">
              <w:rPr>
                <w:sz w:val="18"/>
                <w:szCs w:val="18"/>
                <w:rtl w:val="0"/>
              </w:rPr>
              <w:t xml:space="preserve">] </w:t>
            </w:r>
            <w:r w:rsidDel="00000000" w:rsidR="00000000" w:rsidRPr="00000000">
              <w:rPr>
                <w:i w:val="1"/>
                <w:iCs w:val="1"/>
                <w:sz w:val="16"/>
                <w:szCs w:val="16"/>
                <w:rtl w:val="0"/>
              </w:rPr>
              <w:t xml:space="preserve">—</w:t>
            </w:r>
            <w:r w:rsidDel="00000000" w:rsidR="00000000" w:rsidRPr="00000000">
              <w:rPr>
                <w:sz w:val="18"/>
                <w:szCs w:val="18"/>
                <w:rtl w:val="0"/>
              </w:rPr>
              <w:t xml:space="preserve"> [</w:t>
            </w:r>
            <w:r w:rsidDel="00000000" w:rsidR="00000000" w:rsidRPr="00000000">
              <w:rPr>
                <w:sz w:val="18"/>
                <w:szCs w:val="18"/>
                <w:highlight w:val="lightGray"/>
                <w:rtl w:val="0"/>
              </w:rPr>
              <w:t xml:space="preserve">acronym</w:t>
            </w:r>
            <w:r w:rsidDel="00000000" w:rsidR="00000000" w:rsidRPr="00000000">
              <w:rPr>
                <w:sz w:val="18"/>
                <w:szCs w:val="18"/>
                <w:rtl w:val="0"/>
              </w:rPr>
              <w:t xml:space="preserve">]</w:t>
            </w:r>
          </w:p>
        </w:tc>
      </w:tr>
    </w:tbl>
    <w:p w:rsidR="00000000" w:rsidDel="00000000" w:rsidP="00000000" w:rsidRDefault="00000000" w:rsidRPr="00000000" w14:paraId="0000000C">
      <w:pPr>
        <w:rPr/>
      </w:pPr>
      <w:bookmarkStart w:colFirst="0" w:colLast="0" w:name="_heading=h.jnmgw8e7nmv1" w:id="0"/>
      <w:bookmarkEnd w:id="0"/>
      <w:r w:rsidDel="00000000" w:rsidR="00000000" w:rsidRPr="00000000">
        <w:rPr>
          <w:rtl w:val="0"/>
        </w:rPr>
      </w:r>
    </w:p>
    <w:tbl>
      <w:tblPr>
        <w:tblStyle w:val="Table2"/>
        <w:tblW w:w="8374.999999999998" w:type="dxa"/>
        <w:jc w:val="center"/>
        <w:tblBorders>
          <w:top w:color="bfbfbf" w:space="0" w:sz="12" w:val="single"/>
          <w:left w:color="bfbfbf" w:space="0" w:sz="12" w:val="single"/>
          <w:bottom w:color="bfbfbf" w:space="0" w:sz="12" w:val="single"/>
          <w:right w:color="bfbfbf" w:space="0" w:sz="12" w:val="single"/>
          <w:insideH w:color="bfbfbf" w:space="0" w:sz="12" w:val="single"/>
          <w:insideV w:color="bfbfbf" w:space="0" w:sz="12" w:val="single"/>
        </w:tblBorders>
        <w:tblLayout w:type="fixed"/>
        <w:tblLook w:val="0000"/>
      </w:tblPr>
      <w:tblGrid>
        <w:gridCol w:w="2564"/>
        <w:gridCol w:w="1559"/>
        <w:gridCol w:w="2693"/>
        <w:gridCol w:w="1559"/>
        <w:tblGridChange w:id="0">
          <w:tblGrid>
            <w:gridCol w:w="2564"/>
            <w:gridCol w:w="1559"/>
            <w:gridCol w:w="2693"/>
            <w:gridCol w:w="1559"/>
          </w:tblGrid>
        </w:tblGridChange>
      </w:tblGrid>
      <w:tr>
        <w:trPr>
          <w:cantSplit w:val="0"/>
          <w:trHeight w:val="142" w:hRule="atLeast"/>
          <w:tblHeader w:val="0"/>
        </w:trPr>
        <w:tc>
          <w:tcPr>
            <w:gridSpan w:val="4"/>
            <w:shd w:fill="d9d9d9" w:val="clear"/>
          </w:tcPr>
          <w:p w:rsidR="00000000" w:rsidDel="00000000" w:rsidP="00000000" w:rsidRDefault="00000000" w:rsidRPr="00000000" w14:paraId="0000000D">
            <w:pPr>
              <w:spacing w:after="120" w:before="120" w:lineRule="auto"/>
              <w:jc w:val="center"/>
              <w:rPr>
                <w:b w:val="1"/>
                <w:bCs w:val="1"/>
                <w:smallCaps w:val="1"/>
                <w:color w:val="595959"/>
              </w:rPr>
            </w:pPr>
            <w:r w:rsidDel="00000000" w:rsidR="00000000" w:rsidRPr="00000000">
              <w:rPr>
                <w:b w:val="1"/>
                <w:bCs w:val="1"/>
                <w:smallCaps w:val="1"/>
                <w:color w:val="595959"/>
                <w:rtl w:val="0"/>
              </w:rPr>
              <w:t xml:space="preserve">EVENT DESCRIPTION</w:t>
            </w:r>
          </w:p>
        </w:tc>
      </w:tr>
      <w:tr>
        <w:trPr>
          <w:cantSplit w:val="0"/>
          <w:trHeight w:val="142" w:hRule="atLeast"/>
          <w:tblHeader w:val="0"/>
        </w:trPr>
        <w:tc>
          <w:tcPr>
            <w:shd w:fill="d9d9d9" w:val="clear"/>
            <w:vAlign w:val="center"/>
          </w:tcPr>
          <w:p w:rsidR="00000000" w:rsidDel="00000000" w:rsidP="00000000" w:rsidRDefault="00000000" w:rsidRPr="00000000" w14:paraId="00000011">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Event number:</w:t>
            </w:r>
          </w:p>
        </w:tc>
        <w:tc>
          <w:tcPr>
            <w:gridSpan w:val="3"/>
            <w:shd w:fill="ffffff" w:val="clear"/>
            <w:vAlign w:val="center"/>
          </w:tcPr>
          <w:p w:rsidR="00000000" w:rsidDel="00000000" w:rsidP="00000000" w:rsidRDefault="00000000" w:rsidRPr="00000000" w14:paraId="00000012">
            <w:pPr>
              <w:spacing w:after="120" w:before="120" w:lineRule="auto"/>
              <w:rPr>
                <w:color w:val="595959"/>
                <w:sz w:val="18"/>
                <w:szCs w:val="18"/>
              </w:rPr>
            </w:pPr>
            <w:r w:rsidDel="00000000" w:rsidR="00000000" w:rsidRPr="00000000">
              <w:rPr>
                <w:sz w:val="18"/>
                <w:szCs w:val="18"/>
                <w:rtl w:val="0"/>
              </w:rPr>
              <w:t xml:space="preserve">[</w:t>
            </w:r>
            <w:r w:rsidDel="00000000" w:rsidR="00000000" w:rsidRPr="00000000">
              <w:rPr>
                <w:sz w:val="18"/>
                <w:szCs w:val="18"/>
                <w:highlight w:val="lightGray"/>
                <w:rtl w:val="0"/>
              </w:rPr>
              <w:t xml:space="preserve">Work Package 8</w:t>
            </w:r>
            <w:r w:rsidDel="00000000" w:rsidR="00000000" w:rsidRPr="00000000">
              <w:rPr>
                <w:sz w:val="18"/>
                <w:szCs w:val="18"/>
                <w:rtl w:val="0"/>
              </w:rPr>
              <w:t xml:space="preserve">]</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15">
            <w:pPr>
              <w:spacing w:after="120" w:before="120" w:lineRule="auto"/>
              <w:rPr>
                <w:b w:val="1"/>
                <w:bCs w:val="1"/>
                <w:smallCaps w:val="1"/>
                <w:color w:val="595959"/>
              </w:rPr>
            </w:pPr>
            <w:r w:rsidDel="00000000" w:rsidR="00000000" w:rsidRPr="00000000">
              <w:rPr>
                <w:b w:val="1"/>
                <w:bCs w:val="1"/>
                <w:color w:val="595959"/>
                <w:sz w:val="18"/>
                <w:szCs w:val="18"/>
                <w:rtl w:val="0"/>
              </w:rPr>
              <w:t xml:space="preserve">Event name:</w:t>
            </w:r>
            <w:r w:rsidDel="00000000" w:rsidR="00000000" w:rsidRPr="00000000">
              <w:rPr>
                <w:rtl w:val="0"/>
              </w:rPr>
            </w:r>
          </w:p>
        </w:tc>
        <w:tc>
          <w:tcPr>
            <w:gridSpan w:val="3"/>
            <w:shd w:fill="ffffff" w:val="clear"/>
            <w:vAlign w:val="center"/>
          </w:tcPr>
          <w:p w:rsidR="00000000" w:rsidDel="00000000" w:rsidP="00000000" w:rsidRDefault="00000000" w:rsidRPr="00000000" w14:paraId="00000016">
            <w:pPr>
              <w:spacing w:after="120" w:before="120" w:lineRule="auto"/>
              <w:rPr>
                <w:smallCaps w:val="1"/>
                <w:color w:val="595959"/>
              </w:rPr>
            </w:pPr>
            <w:r w:rsidDel="00000000" w:rsidR="00000000" w:rsidRPr="00000000">
              <w:rPr>
                <w:sz w:val="18"/>
                <w:szCs w:val="18"/>
                <w:rtl w:val="0"/>
              </w:rPr>
              <w:t xml:space="preserve">[</w:t>
            </w:r>
            <w:r w:rsidDel="00000000" w:rsidR="00000000" w:rsidRPr="00000000">
              <w:rPr>
                <w:sz w:val="18"/>
                <w:szCs w:val="18"/>
                <w:highlight w:val="lightGray"/>
                <w:rtl w:val="0"/>
              </w:rPr>
              <w:t xml:space="preserve">Local Awareness Raising Campaigns in Lithuania (LARC)</w:t>
            </w:r>
            <w:r w:rsidDel="00000000" w:rsidR="00000000" w:rsidRPr="00000000">
              <w:rPr>
                <w:sz w:val="18"/>
                <w:szCs w:val="18"/>
                <w:rtl w:val="0"/>
              </w:rPr>
              <w:t xml:space="preserve">]</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19">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Type:</w:t>
            </w:r>
          </w:p>
        </w:tc>
        <w:tc>
          <w:tcPr>
            <w:gridSpan w:val="3"/>
            <w:shd w:fill="ffffff" w:val="clear"/>
            <w:vAlign w:val="center"/>
          </w:tcPr>
          <w:p w:rsidR="00000000" w:rsidDel="00000000" w:rsidP="00000000" w:rsidRDefault="00000000" w:rsidRPr="00000000" w14:paraId="0000001A">
            <w:pPr>
              <w:spacing w:after="120" w:before="120" w:lineRule="auto"/>
              <w:rPr>
                <w:color w:val="595959"/>
                <w:sz w:val="18"/>
                <w:szCs w:val="18"/>
              </w:rPr>
            </w:pPr>
            <w:r w:rsidDel="00000000" w:rsidR="00000000" w:rsidRPr="00000000">
              <w:rPr>
                <w:sz w:val="18"/>
                <w:szCs w:val="18"/>
                <w:rtl w:val="0"/>
              </w:rPr>
              <w:t xml:space="preserve">Dissemination event</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1D">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In situ/online:</w:t>
            </w:r>
          </w:p>
        </w:tc>
        <w:tc>
          <w:tcPr>
            <w:gridSpan w:val="3"/>
            <w:shd w:fill="ffffff" w:val="clear"/>
            <w:vAlign w:val="center"/>
          </w:tcPr>
          <w:p w:rsidR="00000000" w:rsidDel="00000000" w:rsidP="00000000" w:rsidRDefault="00000000" w:rsidRPr="00000000" w14:paraId="0000001E">
            <w:pPr>
              <w:spacing w:after="120" w:before="120" w:lineRule="auto"/>
              <w:rPr>
                <w:color w:val="595959"/>
                <w:sz w:val="18"/>
                <w:szCs w:val="18"/>
              </w:rPr>
            </w:pPr>
            <w:r w:rsidDel="00000000" w:rsidR="00000000" w:rsidRPr="00000000">
              <w:rPr>
                <w:i w:val="1"/>
                <w:iCs w:val="1"/>
                <w:color w:val="4aa55b"/>
                <w:sz w:val="18"/>
                <w:szCs w:val="18"/>
                <w:rtl w:val="0"/>
              </w:rPr>
              <w:t xml:space="preserve">[</w:t>
            </w:r>
            <w:r w:rsidDel="00000000" w:rsidR="00000000" w:rsidRPr="00000000">
              <w:rPr>
                <w:color w:val="595959"/>
                <w:sz w:val="18"/>
                <w:szCs w:val="18"/>
                <w:rtl w:val="0"/>
              </w:rPr>
              <w:t xml:space="preserve">in-situ</w:t>
            </w:r>
            <w:r w:rsidDel="00000000" w:rsidR="00000000" w:rsidRPr="00000000">
              <w:rPr>
                <w:i w:val="1"/>
                <w:iCs w:val="1"/>
                <w:color w:val="4aa55b"/>
                <w:sz w:val="18"/>
                <w:szCs w:val="18"/>
                <w:rtl w:val="0"/>
              </w:rPr>
              <w:t xml:space="preserve">]</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21">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Location:</w:t>
            </w:r>
          </w:p>
        </w:tc>
        <w:tc>
          <w:tcPr>
            <w:gridSpan w:val="3"/>
            <w:shd w:fill="ffffff" w:val="clear"/>
            <w:vAlign w:val="center"/>
          </w:tcPr>
          <w:p w:rsidR="00000000" w:rsidDel="00000000" w:rsidP="00000000" w:rsidRDefault="00000000" w:rsidRPr="00000000" w14:paraId="00000022">
            <w:pPr>
              <w:spacing w:after="120" w:before="120" w:lineRule="auto"/>
              <w:rPr>
                <w:color w:val="595959"/>
                <w:sz w:val="18"/>
                <w:szCs w:val="18"/>
              </w:rPr>
            </w:pPr>
            <w:r w:rsidDel="00000000" w:rsidR="00000000" w:rsidRPr="00000000">
              <w:rPr>
                <w:sz w:val="18"/>
                <w:szCs w:val="18"/>
                <w:rtl w:val="0"/>
              </w:rPr>
              <w:t xml:space="preserve">Lithuania, Sirvintos</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25">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Date(s):</w:t>
            </w:r>
          </w:p>
        </w:tc>
        <w:tc>
          <w:tcPr>
            <w:gridSpan w:val="3"/>
            <w:shd w:fill="ffffff" w:val="clear"/>
            <w:vAlign w:val="center"/>
          </w:tcPr>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sz w:val="18"/>
                <w:szCs w:val="18"/>
                <w:highlight w:val="lightGray"/>
              </w:rPr>
            </w:pPr>
            <w:r w:rsidDel="00000000" w:rsidR="00000000" w:rsidRPr="00000000">
              <w:rPr>
                <w:sz w:val="18"/>
                <w:szCs w:val="18"/>
                <w:highlight w:val="lightGray"/>
                <w:rtl w:val="0"/>
              </w:rPr>
              <w:t xml:space="preserve">[Desk research: 13 February 2025; </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sz w:val="18"/>
                <w:szCs w:val="18"/>
                <w:highlight w:val="lightGray"/>
              </w:rPr>
            </w:pPr>
            <w:r w:rsidDel="00000000" w:rsidR="00000000" w:rsidRPr="00000000">
              <w:rPr>
                <w:sz w:val="18"/>
                <w:szCs w:val="18"/>
                <w:highlight w:val="lightGray"/>
                <w:rtl w:val="0"/>
              </w:rPr>
              <w:t xml:space="preserve">Street debate: 28 May 2025; </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sz w:val="18"/>
                <w:szCs w:val="18"/>
                <w:highlight w:val="lightGray"/>
              </w:rPr>
            </w:pPr>
            <w:r w:rsidDel="00000000" w:rsidR="00000000" w:rsidRPr="00000000">
              <w:rPr>
                <w:sz w:val="18"/>
                <w:szCs w:val="18"/>
                <w:highlight w:val="lightGray"/>
                <w:rtl w:val="0"/>
              </w:rPr>
              <w:t xml:space="preserve">Round table:</w:t>
            </w:r>
            <w:r w:rsidDel="00000000" w:rsidR="00000000" w:rsidRPr="00000000">
              <w:rPr>
                <w:sz w:val="18"/>
                <w:szCs w:val="18"/>
                <w:highlight w:val="lightGray"/>
                <w:rtl w:val="0"/>
              </w:rPr>
              <w:t xml:space="preserve">21 November2025</w:t>
            </w: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sz w:val="18"/>
                <w:szCs w:val="18"/>
                <w:highlight w:val="lightGray"/>
              </w:rPr>
            </w:pPr>
            <w:r w:rsidDel="00000000" w:rsidR="00000000" w:rsidRPr="00000000">
              <w:rPr>
                <w:sz w:val="18"/>
                <w:szCs w:val="18"/>
                <w:highlight w:val="lightGray"/>
                <w:rtl w:val="0"/>
              </w:rPr>
              <w:t xml:space="preserve">Focus groups: </w:t>
            </w:r>
            <w:r w:rsidDel="00000000" w:rsidR="00000000" w:rsidRPr="00000000">
              <w:rPr>
                <w:sz w:val="18"/>
                <w:szCs w:val="18"/>
                <w:highlight w:val="lightGray"/>
                <w:rtl w:val="0"/>
              </w:rPr>
              <w:t xml:space="preserve">I group:11 February 2026</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sz w:val="18"/>
                <w:szCs w:val="18"/>
                <w:highlight w:val="lightGray"/>
              </w:rPr>
            </w:pPr>
            <w:r w:rsidDel="00000000" w:rsidR="00000000" w:rsidRPr="00000000">
              <w:rPr>
                <w:sz w:val="18"/>
                <w:szCs w:val="18"/>
                <w:highlight w:val="lightGray"/>
                <w:rtl w:val="0"/>
              </w:rPr>
              <w:t xml:space="preserve">II group: 26 February 2026</w:t>
            </w: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sz w:val="18"/>
                <w:szCs w:val="18"/>
                <w:highlight w:val="lightGray"/>
              </w:rPr>
            </w:pPr>
            <w:r w:rsidDel="00000000" w:rsidR="00000000" w:rsidRPr="00000000">
              <w:rPr>
                <w:sz w:val="18"/>
                <w:szCs w:val="18"/>
                <w:highlight w:val="lightGray"/>
                <w:rtl w:val="0"/>
              </w:rPr>
              <w:t xml:space="preserve">Podcast: 20 April 2026</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sz w:val="18"/>
                <w:szCs w:val="18"/>
              </w:rPr>
            </w:pPr>
            <w:r w:rsidDel="00000000" w:rsidR="00000000" w:rsidRPr="00000000">
              <w:rPr>
                <w:sz w:val="18"/>
                <w:szCs w:val="18"/>
                <w:highlight w:val="lightGray"/>
                <w:rtl w:val="0"/>
              </w:rPr>
              <w:t xml:space="preserve">Dissemination event: </w:t>
            </w:r>
            <w:r w:rsidDel="00000000" w:rsidR="00000000" w:rsidRPr="00000000">
              <w:rPr>
                <w:sz w:val="18"/>
                <w:szCs w:val="18"/>
                <w:highlight w:val="lightGray"/>
                <w:rtl w:val="0"/>
              </w:rPr>
              <w:t xml:space="preserve">17-06-2026</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2F">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Website(s) (if any):</w:t>
            </w:r>
          </w:p>
        </w:tc>
        <w:tc>
          <w:tcPr>
            <w:gridSpan w:val="3"/>
            <w:shd w:fill="ffffff" w:val="clear"/>
            <w:vAlign w:val="center"/>
          </w:tcPr>
          <w:p w:rsidR="00000000" w:rsidDel="00000000" w:rsidP="00000000" w:rsidRDefault="00000000" w:rsidRPr="00000000" w14:paraId="00000030">
            <w:pPr>
              <w:spacing w:after="120" w:before="120" w:lineRule="auto"/>
              <w:rPr>
                <w:sz w:val="18"/>
                <w:szCs w:val="18"/>
              </w:rPr>
            </w:pPr>
            <w:hyperlink r:id="rId8">
              <w:r w:rsidDel="00000000" w:rsidR="00000000" w:rsidRPr="00000000">
                <w:rPr>
                  <w:color w:val="1155cc"/>
                  <w:sz w:val="18"/>
                  <w:szCs w:val="18"/>
                  <w:u w:val="single"/>
                  <w:rtl w:val="0"/>
                </w:rPr>
                <w:t xml:space="preserve">https://www.facebook.com/musninkaikb</w:t>
              </w:r>
            </w:hyperlink>
            <w:r w:rsidDel="00000000" w:rsidR="00000000" w:rsidRPr="00000000">
              <w:rPr>
                <w:rtl w:val="0"/>
              </w:rPr>
            </w:r>
          </w:p>
          <w:p w:rsidR="00000000" w:rsidDel="00000000" w:rsidP="00000000" w:rsidRDefault="00000000" w:rsidRPr="00000000" w14:paraId="00000031">
            <w:pPr>
              <w:spacing w:after="120" w:before="120" w:lineRule="auto"/>
              <w:rPr>
                <w:sz w:val="18"/>
                <w:szCs w:val="18"/>
              </w:rPr>
            </w:pPr>
            <w:hyperlink r:id="rId9">
              <w:r w:rsidDel="00000000" w:rsidR="00000000" w:rsidRPr="00000000">
                <w:rPr>
                  <w:color w:val="1155cc"/>
                  <w:sz w:val="18"/>
                  <w:szCs w:val="18"/>
                  <w:u w:val="single"/>
                  <w:rtl w:val="0"/>
                </w:rPr>
                <w:t xml:space="preserve">https://musninkaikb.blogspot.com/</w:t>
              </w:r>
            </w:hyperlink>
            <w:r w:rsidDel="00000000" w:rsidR="00000000" w:rsidRPr="00000000">
              <w:rPr>
                <w:sz w:val="18"/>
                <w:szCs w:val="18"/>
                <w:rtl w:val="0"/>
              </w:rPr>
              <w:t xml:space="preserve"> </w:t>
            </w:r>
          </w:p>
        </w:tc>
      </w:tr>
      <w:tr>
        <w:trPr>
          <w:cantSplit w:val="0"/>
          <w:trHeight w:val="142" w:hRule="atLeast"/>
          <w:tblHeader w:val="0"/>
        </w:trPr>
        <w:tc>
          <w:tcPr>
            <w:gridSpan w:val="4"/>
            <w:shd w:fill="d9d9d9" w:val="clear"/>
            <w:vAlign w:val="center"/>
          </w:tcPr>
          <w:p w:rsidR="00000000" w:rsidDel="00000000" w:rsidP="00000000" w:rsidRDefault="00000000" w:rsidRPr="00000000" w14:paraId="00000034">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Participants</w:t>
            </w:r>
          </w:p>
        </w:tc>
      </w:tr>
      <w:tr>
        <w:trPr>
          <w:cantSplit w:val="0"/>
          <w:trHeight w:val="142" w:hRule="atLeast"/>
          <w:tblHeader w:val="0"/>
        </w:trPr>
        <w:tc>
          <w:tcPr>
            <w:shd w:fill="d9d9d9" w:val="clear"/>
            <w:vAlign w:val="center"/>
          </w:tcPr>
          <w:p w:rsidR="00000000" w:rsidDel="00000000" w:rsidP="00000000" w:rsidRDefault="00000000" w:rsidRPr="00000000" w14:paraId="00000038">
            <w:pPr>
              <w:spacing w:after="120" w:before="120" w:lineRule="auto"/>
              <w:jc w:val="right"/>
              <w:rPr>
                <w:color w:val="595959"/>
                <w:sz w:val="16"/>
                <w:szCs w:val="16"/>
              </w:rPr>
            </w:pPr>
            <w:r w:rsidDel="00000000" w:rsidR="00000000" w:rsidRPr="00000000">
              <w:rPr>
                <w:color w:val="595959"/>
                <w:sz w:val="16"/>
                <w:szCs w:val="16"/>
                <w:rtl w:val="0"/>
              </w:rPr>
              <w:t xml:space="preserve">Female:</w:t>
            </w:r>
          </w:p>
        </w:tc>
        <w:tc>
          <w:tcPr>
            <w:gridSpan w:val="3"/>
            <w:shd w:fill="auto" w:val="clear"/>
            <w:vAlign w:val="center"/>
          </w:tcPr>
          <w:p w:rsidR="00000000" w:rsidDel="00000000" w:rsidP="00000000" w:rsidRDefault="00000000" w:rsidRPr="00000000" w14:paraId="00000039">
            <w:pPr>
              <w:spacing w:after="120" w:before="120" w:lineRule="auto"/>
              <w:rPr>
                <w:color w:val="595959"/>
                <w:sz w:val="18"/>
                <w:szCs w:val="18"/>
              </w:rPr>
            </w:pPr>
            <w:r w:rsidDel="00000000" w:rsidR="00000000" w:rsidRPr="00000000">
              <w:rPr>
                <w:sz w:val="18"/>
                <w:szCs w:val="18"/>
                <w:rtl w:val="0"/>
              </w:rPr>
              <w:t xml:space="preserve">194</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3C">
            <w:pPr>
              <w:spacing w:after="120" w:before="120" w:lineRule="auto"/>
              <w:jc w:val="right"/>
              <w:rPr>
                <w:color w:val="595959"/>
                <w:sz w:val="16"/>
                <w:szCs w:val="16"/>
              </w:rPr>
            </w:pPr>
            <w:r w:rsidDel="00000000" w:rsidR="00000000" w:rsidRPr="00000000">
              <w:rPr>
                <w:color w:val="595959"/>
                <w:sz w:val="16"/>
                <w:szCs w:val="16"/>
                <w:rtl w:val="0"/>
              </w:rPr>
              <w:t xml:space="preserve">Male:</w:t>
            </w:r>
          </w:p>
        </w:tc>
        <w:tc>
          <w:tcPr>
            <w:gridSpan w:val="3"/>
            <w:shd w:fill="auto" w:val="clear"/>
            <w:vAlign w:val="center"/>
          </w:tcPr>
          <w:p w:rsidR="00000000" w:rsidDel="00000000" w:rsidP="00000000" w:rsidRDefault="00000000" w:rsidRPr="00000000" w14:paraId="0000003D">
            <w:pPr>
              <w:spacing w:after="120" w:before="120" w:lineRule="auto"/>
              <w:rPr>
                <w:color w:val="595959"/>
                <w:sz w:val="18"/>
                <w:szCs w:val="18"/>
              </w:rPr>
            </w:pPr>
            <w:r w:rsidDel="00000000" w:rsidR="00000000" w:rsidRPr="00000000">
              <w:rPr>
                <w:sz w:val="18"/>
                <w:szCs w:val="18"/>
                <w:rtl w:val="0"/>
              </w:rPr>
              <w:t xml:space="preserve">28</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40">
            <w:pPr>
              <w:spacing w:after="120" w:before="120" w:lineRule="auto"/>
              <w:jc w:val="right"/>
              <w:rPr>
                <w:color w:val="595959"/>
                <w:sz w:val="16"/>
                <w:szCs w:val="16"/>
              </w:rPr>
            </w:pPr>
            <w:r w:rsidDel="00000000" w:rsidR="00000000" w:rsidRPr="00000000">
              <w:rPr>
                <w:color w:val="595959"/>
                <w:sz w:val="16"/>
                <w:szCs w:val="16"/>
                <w:rtl w:val="0"/>
              </w:rPr>
              <w:t xml:space="preserve">Non-binary:</w:t>
            </w:r>
          </w:p>
        </w:tc>
        <w:tc>
          <w:tcPr>
            <w:gridSpan w:val="3"/>
            <w:shd w:fill="auto" w:val="clear"/>
            <w:vAlign w:val="center"/>
          </w:tcPr>
          <w:p w:rsidR="00000000" w:rsidDel="00000000" w:rsidP="00000000" w:rsidRDefault="00000000" w:rsidRPr="00000000" w14:paraId="00000041">
            <w:pPr>
              <w:spacing w:after="120" w:before="120" w:lineRule="auto"/>
              <w:rPr>
                <w:color w:val="595959"/>
                <w:sz w:val="18"/>
                <w:szCs w:val="18"/>
              </w:rPr>
            </w:pPr>
            <w:r w:rsidDel="00000000" w:rsidR="00000000" w:rsidRPr="00000000">
              <w:rPr>
                <w:sz w:val="18"/>
                <w:szCs w:val="18"/>
                <w:rtl w:val="0"/>
              </w:rPr>
              <w:t xml:space="preserve">0</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44">
            <w:pPr>
              <w:spacing w:after="120" w:before="120" w:lineRule="auto"/>
              <w:jc w:val="right"/>
              <w:rPr>
                <w:color w:val="595959"/>
                <w:sz w:val="16"/>
                <w:szCs w:val="16"/>
              </w:rPr>
            </w:pPr>
            <w:r w:rsidDel="00000000" w:rsidR="00000000" w:rsidRPr="00000000">
              <w:rPr>
                <w:color w:val="595959"/>
                <w:sz w:val="16"/>
                <w:szCs w:val="16"/>
                <w:rtl w:val="0"/>
              </w:rPr>
              <w:t xml:space="preserve">From country 1 [</w:t>
            </w:r>
            <w:r w:rsidDel="00000000" w:rsidR="00000000" w:rsidRPr="00000000">
              <w:rPr>
                <w:sz w:val="16"/>
                <w:szCs w:val="16"/>
                <w:rtl w:val="0"/>
              </w:rPr>
              <w:t xml:space="preserve">Lithuania</w:t>
            </w:r>
            <w:r w:rsidDel="00000000" w:rsidR="00000000" w:rsidRPr="00000000">
              <w:rPr>
                <w:color w:val="595959"/>
                <w:sz w:val="16"/>
                <w:szCs w:val="16"/>
                <w:rtl w:val="0"/>
              </w:rPr>
              <w:t xml:space="preserve">]:</w:t>
            </w:r>
          </w:p>
        </w:tc>
        <w:tc>
          <w:tcPr>
            <w:gridSpan w:val="3"/>
            <w:shd w:fill="auto" w:val="clear"/>
            <w:vAlign w:val="center"/>
          </w:tcPr>
          <w:p w:rsidR="00000000" w:rsidDel="00000000" w:rsidP="00000000" w:rsidRDefault="00000000" w:rsidRPr="00000000" w14:paraId="00000045">
            <w:pPr>
              <w:spacing w:after="120" w:before="120" w:lineRule="auto"/>
              <w:rPr>
                <w:color w:val="595959"/>
                <w:sz w:val="18"/>
                <w:szCs w:val="18"/>
              </w:rPr>
            </w:pPr>
            <w:r w:rsidDel="00000000" w:rsidR="00000000" w:rsidRPr="00000000">
              <w:rPr>
                <w:sz w:val="18"/>
                <w:szCs w:val="18"/>
                <w:rtl w:val="0"/>
              </w:rPr>
              <w:t xml:space="preserve">122</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48">
            <w:pPr>
              <w:spacing w:after="120" w:before="120" w:lineRule="auto"/>
              <w:jc w:val="right"/>
              <w:rPr>
                <w:color w:val="595959"/>
                <w:sz w:val="18"/>
                <w:szCs w:val="18"/>
              </w:rPr>
            </w:pPr>
            <w:r w:rsidDel="00000000" w:rsidR="00000000" w:rsidRPr="00000000">
              <w:rPr>
                <w:color w:val="595959"/>
                <w:sz w:val="16"/>
                <w:szCs w:val="16"/>
                <w:rtl w:val="0"/>
              </w:rPr>
              <w:t xml:space="preserve">Total number of participants:</w:t>
            </w:r>
            <w:r w:rsidDel="00000000" w:rsidR="00000000" w:rsidRPr="00000000">
              <w:rPr>
                <w:rtl w:val="0"/>
              </w:rPr>
            </w:r>
          </w:p>
        </w:tc>
        <w:tc>
          <w:tcPr>
            <w:shd w:fill="auto" w:val="clear"/>
            <w:vAlign w:val="center"/>
          </w:tcPr>
          <w:p w:rsidR="00000000" w:rsidDel="00000000" w:rsidP="00000000" w:rsidRDefault="00000000" w:rsidRPr="00000000" w14:paraId="00000049">
            <w:pPr>
              <w:spacing w:after="120" w:before="120" w:lineRule="auto"/>
              <w:rPr>
                <w:color w:val="595959"/>
                <w:sz w:val="18"/>
                <w:szCs w:val="18"/>
              </w:rPr>
            </w:pPr>
            <w:r w:rsidDel="00000000" w:rsidR="00000000" w:rsidRPr="00000000">
              <w:rPr>
                <w:sz w:val="18"/>
                <w:szCs w:val="18"/>
                <w:rtl w:val="0"/>
              </w:rPr>
              <w:t xml:space="preserve">122</w:t>
            </w:r>
            <w:r w:rsidDel="00000000" w:rsidR="00000000" w:rsidRPr="00000000">
              <w:rPr>
                <w:rtl w:val="0"/>
              </w:rPr>
            </w:r>
          </w:p>
        </w:tc>
        <w:tc>
          <w:tcPr>
            <w:shd w:fill="d9d9d9" w:val="clear"/>
            <w:vAlign w:val="center"/>
          </w:tcPr>
          <w:p w:rsidR="00000000" w:rsidDel="00000000" w:rsidP="00000000" w:rsidRDefault="00000000" w:rsidRPr="00000000" w14:paraId="0000004A">
            <w:pPr>
              <w:spacing w:after="120" w:before="120" w:lineRule="auto"/>
              <w:jc w:val="right"/>
              <w:rPr>
                <w:color w:val="595959"/>
                <w:sz w:val="18"/>
                <w:szCs w:val="18"/>
              </w:rPr>
            </w:pPr>
            <w:r w:rsidDel="00000000" w:rsidR="00000000" w:rsidRPr="00000000">
              <w:rPr>
                <w:color w:val="595959"/>
                <w:sz w:val="16"/>
                <w:szCs w:val="16"/>
                <w:rtl w:val="0"/>
              </w:rPr>
              <w:t xml:space="preserve">From total number of countries:</w:t>
            </w:r>
            <w:r w:rsidDel="00000000" w:rsidR="00000000" w:rsidRPr="00000000">
              <w:rPr>
                <w:rtl w:val="0"/>
              </w:rPr>
            </w:r>
          </w:p>
        </w:tc>
        <w:tc>
          <w:tcPr>
            <w:shd w:fill="auto" w:val="clear"/>
            <w:vAlign w:val="center"/>
          </w:tcPr>
          <w:p w:rsidR="00000000" w:rsidDel="00000000" w:rsidP="00000000" w:rsidRDefault="00000000" w:rsidRPr="00000000" w14:paraId="0000004B">
            <w:pPr>
              <w:spacing w:after="120" w:before="120" w:lineRule="auto"/>
              <w:rPr>
                <w:color w:val="595959"/>
                <w:sz w:val="18"/>
                <w:szCs w:val="18"/>
              </w:rPr>
            </w:pPr>
            <w:r w:rsidDel="00000000" w:rsidR="00000000" w:rsidRPr="00000000">
              <w:rPr>
                <w:sz w:val="18"/>
                <w:szCs w:val="18"/>
                <w:rtl w:val="0"/>
              </w:rPr>
              <w:t xml:space="preserve">1</w:t>
            </w:r>
            <w:r w:rsidDel="00000000" w:rsidR="00000000" w:rsidRPr="00000000">
              <w:rPr>
                <w:rtl w:val="0"/>
              </w:rPr>
            </w:r>
          </w:p>
        </w:tc>
      </w:tr>
      <w:tr>
        <w:trPr>
          <w:cantSplit w:val="0"/>
          <w:trHeight w:val="142" w:hRule="atLeast"/>
          <w:tblHeader w:val="0"/>
        </w:trPr>
        <w:tc>
          <w:tcPr>
            <w:gridSpan w:val="4"/>
            <w:shd w:fill="d9d9d9" w:val="clear"/>
            <w:vAlign w:val="center"/>
          </w:tcPr>
          <w:p w:rsidR="00000000" w:rsidDel="00000000" w:rsidP="00000000" w:rsidRDefault="00000000" w:rsidRPr="00000000" w14:paraId="0000004C">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Description</w:t>
            </w:r>
          </w:p>
          <w:p w:rsidR="00000000" w:rsidDel="00000000" w:rsidP="00000000" w:rsidRDefault="00000000" w:rsidRPr="00000000" w14:paraId="0000004D">
            <w:pPr>
              <w:spacing w:after="120" w:before="120" w:lineRule="auto"/>
              <w:rPr>
                <w:i w:val="1"/>
                <w:iCs w:val="1"/>
                <w:sz w:val="16"/>
                <w:szCs w:val="16"/>
              </w:rPr>
            </w:pPr>
            <w:r w:rsidDel="00000000" w:rsidR="00000000" w:rsidRPr="00000000">
              <w:rPr>
                <w:i w:val="1"/>
                <w:iCs w:val="1"/>
                <w:sz w:val="16"/>
                <w:szCs w:val="16"/>
                <w:rtl w:val="0"/>
              </w:rPr>
              <w:t xml:space="preserve">Provide a short description of the event and its activities.</w:t>
            </w:r>
          </w:p>
        </w:tc>
      </w:tr>
      <w:tr>
        <w:trPr>
          <w:cantSplit w:val="0"/>
          <w:trHeight w:val="142" w:hRule="atLeast"/>
          <w:tblHeader w:val="0"/>
        </w:trPr>
        <w:tc>
          <w:tcPr>
            <w:gridSpan w:val="4"/>
            <w:shd w:fill="auto" w:val="clear"/>
            <w:vAlign w:val="center"/>
          </w:tcPr>
          <w:p w:rsidR="00000000" w:rsidDel="00000000" w:rsidP="00000000" w:rsidRDefault="00000000" w:rsidRPr="00000000" w14:paraId="00000051">
            <w:pPr>
              <w:spacing w:after="0" w:lineRule="auto"/>
              <w:rPr>
                <w:b w:val="1"/>
                <w:bCs w:val="1"/>
                <w:sz w:val="18"/>
                <w:szCs w:val="18"/>
              </w:rPr>
            </w:pPr>
            <w:r w:rsidDel="00000000" w:rsidR="00000000" w:rsidRPr="00000000">
              <w:rPr>
                <w:b w:val="1"/>
                <w:bCs w:val="1"/>
                <w:sz w:val="18"/>
                <w:szCs w:val="18"/>
                <w:rtl w:val="0"/>
              </w:rPr>
              <w:t xml:space="preserve">LARC 1: Desk research</w:t>
            </w:r>
          </w:p>
          <w:p w:rsidR="00000000" w:rsidDel="00000000" w:rsidP="00000000" w:rsidRDefault="00000000" w:rsidRPr="00000000" w14:paraId="00000052">
            <w:pPr>
              <w:spacing w:after="0" w:lineRule="auto"/>
              <w:rPr>
                <w:sz w:val="18"/>
                <w:szCs w:val="18"/>
              </w:rPr>
            </w:pPr>
            <w:r w:rsidDel="00000000" w:rsidR="00000000" w:rsidRPr="00000000">
              <w:rPr>
                <w:sz w:val="18"/>
                <w:szCs w:val="18"/>
                <w:rtl w:val="0"/>
              </w:rPr>
              <w:t xml:space="preserve">As part of the White Picnic initiative in Musninkai, the future NOTSKIP facilitator, together with the national project coordination team, carried out desk research on cultural activities as good practices for promoting democracy, volunteering, and citizens’ participation. The research identified several national examples where culture, education, and community engagement successfully strengthen democratic participation and active citizenship. These findings supported the development of the White Picnic activities, which brought together residents and guests through performances, workshops, artistic showcases, and intergenerational community engagement. </w:t>
            </w:r>
          </w:p>
          <w:p w:rsidR="00000000" w:rsidDel="00000000" w:rsidP="00000000" w:rsidRDefault="00000000" w:rsidRPr="00000000" w14:paraId="00000053">
            <w:pPr>
              <w:spacing w:after="0" w:lineRule="auto"/>
              <w:rPr>
                <w:b w:val="1"/>
                <w:bCs w:val="1"/>
                <w:sz w:val="18"/>
                <w:szCs w:val="18"/>
              </w:rPr>
            </w:pPr>
            <w:r w:rsidDel="00000000" w:rsidR="00000000" w:rsidRPr="00000000">
              <w:rPr>
                <w:rtl w:val="0"/>
              </w:rPr>
            </w:r>
          </w:p>
          <w:p w:rsidR="00000000" w:rsidDel="00000000" w:rsidP="00000000" w:rsidRDefault="00000000" w:rsidRPr="00000000" w14:paraId="00000054">
            <w:pPr>
              <w:spacing w:after="0" w:lineRule="auto"/>
              <w:rPr>
                <w:b w:val="1"/>
                <w:bCs w:val="1"/>
                <w:sz w:val="18"/>
                <w:szCs w:val="18"/>
              </w:rPr>
            </w:pPr>
            <w:r w:rsidDel="00000000" w:rsidR="00000000" w:rsidRPr="00000000">
              <w:rPr>
                <w:b w:val="1"/>
                <w:bCs w:val="1"/>
                <w:sz w:val="18"/>
                <w:szCs w:val="18"/>
                <w:rtl w:val="0"/>
              </w:rPr>
              <w:t xml:space="preserve">COMMUNICATION AND DISSEMINATION LINKS:</w:t>
            </w:r>
          </w:p>
          <w:p w:rsidR="00000000" w:rsidDel="00000000" w:rsidP="00000000" w:rsidRDefault="00000000" w:rsidRPr="00000000" w14:paraId="00000055">
            <w:pPr>
              <w:spacing w:after="0" w:lineRule="auto"/>
              <w:rPr>
                <w:b w:val="1"/>
                <w:bCs w:val="1"/>
                <w:sz w:val="18"/>
                <w:szCs w:val="18"/>
              </w:rPr>
            </w:pPr>
            <w:hyperlink r:id="rId10">
              <w:r w:rsidDel="00000000" w:rsidR="00000000" w:rsidRPr="00000000">
                <w:rPr>
                  <w:b w:val="1"/>
                  <w:bCs w:val="1"/>
                  <w:color w:val="1155cc"/>
                  <w:sz w:val="18"/>
                  <w:szCs w:val="18"/>
                  <w:u w:val="single"/>
                  <w:rtl w:val="0"/>
                </w:rPr>
                <w:t xml:space="preserve">https://www.facebook.com/photo.php?fbid=122190169526565602&amp;set=pb.61566968076518.-2207520000&amp;type=3</w:t>
              </w:r>
            </w:hyperlink>
            <w:r w:rsidDel="00000000" w:rsidR="00000000" w:rsidRPr="00000000">
              <w:rPr>
                <w:b w:val="1"/>
                <w:bCs w:val="1"/>
                <w:sz w:val="18"/>
                <w:szCs w:val="18"/>
                <w:rtl w:val="0"/>
              </w:rPr>
              <w:t xml:space="preserve"> </w:t>
            </w:r>
          </w:p>
          <w:p w:rsidR="00000000" w:rsidDel="00000000" w:rsidP="00000000" w:rsidRDefault="00000000" w:rsidRPr="00000000" w14:paraId="00000056">
            <w:pPr>
              <w:spacing w:after="0" w:lineRule="auto"/>
              <w:rPr>
                <w:b w:val="1"/>
                <w:bCs w:val="1"/>
                <w:sz w:val="18"/>
                <w:szCs w:val="18"/>
              </w:rPr>
            </w:pPr>
            <w:r w:rsidDel="00000000" w:rsidR="00000000" w:rsidRPr="00000000">
              <w:rPr>
                <w:rtl w:val="0"/>
              </w:rPr>
            </w:r>
          </w:p>
          <w:p w:rsidR="00000000" w:rsidDel="00000000" w:rsidP="00000000" w:rsidRDefault="00000000" w:rsidRPr="00000000" w14:paraId="00000057">
            <w:pPr>
              <w:spacing w:after="0" w:lineRule="auto"/>
              <w:rPr>
                <w:b w:val="1"/>
                <w:bCs w:val="1"/>
                <w:sz w:val="18"/>
                <w:szCs w:val="18"/>
              </w:rPr>
            </w:pPr>
            <w:r w:rsidDel="00000000" w:rsidR="00000000" w:rsidRPr="00000000">
              <w:rPr>
                <w:b w:val="1"/>
                <w:bCs w:val="1"/>
                <w:sz w:val="18"/>
                <w:szCs w:val="18"/>
                <w:rtl w:val="0"/>
              </w:rPr>
              <w:t xml:space="preserve">LARC 2: Street debate </w:t>
            </w:r>
          </w:p>
          <w:p w:rsidR="00000000" w:rsidDel="00000000" w:rsidP="00000000" w:rsidRDefault="00000000" w:rsidRPr="00000000" w14:paraId="00000058">
            <w:pPr>
              <w:spacing w:after="240" w:lineRule="auto"/>
              <w:rPr>
                <w:sz w:val="18"/>
                <w:szCs w:val="18"/>
              </w:rPr>
            </w:pPr>
            <w:r w:rsidDel="00000000" w:rsidR="00000000" w:rsidRPr="00000000">
              <w:rPr>
                <w:sz w:val="18"/>
                <w:szCs w:val="18"/>
                <w:rtl w:val="0"/>
              </w:rPr>
              <w:t xml:space="preserve">A total of 60 participants took part in the street debates, including adults from different professional backgrounds, retired people, and local high school youth. Participants joined spontaneously in public spaces near the hospital, youth center, and shopping center. The activity encouraged open dialogue with the community and strengthened cooperation with the Širvintos Youth Center.</w:t>
            </w:r>
          </w:p>
          <w:p w:rsidR="00000000" w:rsidDel="00000000" w:rsidP="00000000" w:rsidRDefault="00000000" w:rsidRPr="00000000" w14:paraId="00000059">
            <w:pPr>
              <w:spacing w:after="240" w:before="240" w:lineRule="auto"/>
              <w:rPr>
                <w:sz w:val="18"/>
                <w:szCs w:val="18"/>
              </w:rPr>
            </w:pPr>
            <w:r w:rsidDel="00000000" w:rsidR="00000000" w:rsidRPr="00000000">
              <w:rPr>
                <w:sz w:val="18"/>
                <w:szCs w:val="18"/>
                <w:rtl w:val="0"/>
              </w:rPr>
              <w:t xml:space="preserve">The main findings show that participants see peace and democratic coexistence as strongly connected to communication, listening, tolerance, respect, kindness, and education. Many emphasized the importance of resolving conflicts through dialogue, negotiation, and mutual understanding rather than criticism or control. Several responses highlighted the role of families and education in teaching children non-aggressive and respectful behavior. Some participants also pointed to political and legal responsibility, noting that politicians, public institutions, and the rule of law can influence social division or peaceful coexistence.</w:t>
            </w:r>
          </w:p>
          <w:p w:rsidR="00000000" w:rsidDel="00000000" w:rsidP="00000000" w:rsidRDefault="00000000" w:rsidRPr="00000000" w14:paraId="0000005A">
            <w:pPr>
              <w:spacing w:after="240" w:before="240" w:lineRule="auto"/>
              <w:rPr>
                <w:sz w:val="18"/>
                <w:szCs w:val="18"/>
              </w:rPr>
            </w:pPr>
            <w:r w:rsidDel="00000000" w:rsidR="00000000" w:rsidRPr="00000000">
              <w:rPr>
                <w:sz w:val="18"/>
                <w:szCs w:val="18"/>
                <w:rtl w:val="0"/>
              </w:rPr>
              <w:t xml:space="preserve">Overall, the street debates demonstrated that community members value dialogue, empathy, personal responsibility, and active civic engagement as key conditions for building a more peaceful and democratic society.</w:t>
            </w:r>
          </w:p>
          <w:p w:rsidR="00000000" w:rsidDel="00000000" w:rsidP="00000000" w:rsidRDefault="00000000" w:rsidRPr="00000000" w14:paraId="0000005B">
            <w:pPr>
              <w:spacing w:after="0" w:lineRule="auto"/>
              <w:rPr>
                <w:b w:val="1"/>
                <w:bCs w:val="1"/>
                <w:sz w:val="18"/>
                <w:szCs w:val="18"/>
              </w:rPr>
            </w:pPr>
            <w:r w:rsidDel="00000000" w:rsidR="00000000" w:rsidRPr="00000000">
              <w:rPr>
                <w:rtl w:val="0"/>
              </w:rPr>
            </w:r>
          </w:p>
          <w:p w:rsidR="00000000" w:rsidDel="00000000" w:rsidP="00000000" w:rsidRDefault="00000000" w:rsidRPr="00000000" w14:paraId="0000005C">
            <w:pPr>
              <w:spacing w:after="0" w:lineRule="auto"/>
              <w:rPr>
                <w:b w:val="1"/>
                <w:bCs w:val="1"/>
                <w:sz w:val="18"/>
                <w:szCs w:val="18"/>
              </w:rPr>
            </w:pPr>
            <w:r w:rsidDel="00000000" w:rsidR="00000000" w:rsidRPr="00000000">
              <w:rPr>
                <w:b w:val="1"/>
                <w:bCs w:val="1"/>
                <w:sz w:val="18"/>
                <w:szCs w:val="18"/>
                <w:rtl w:val="0"/>
              </w:rPr>
              <w:t xml:space="preserve">COMMUNICATION AND DISSEMINATION LINKS:</w:t>
            </w:r>
          </w:p>
          <w:p w:rsidR="00000000" w:rsidDel="00000000" w:rsidP="00000000" w:rsidRDefault="00000000" w:rsidRPr="00000000" w14:paraId="0000005D">
            <w:pPr>
              <w:spacing w:after="0" w:lineRule="auto"/>
              <w:rPr>
                <w:b w:val="1"/>
                <w:bCs w:val="1"/>
                <w:sz w:val="18"/>
                <w:szCs w:val="18"/>
              </w:rPr>
            </w:pPr>
            <w:hyperlink r:id="rId11">
              <w:r w:rsidDel="00000000" w:rsidR="00000000" w:rsidRPr="00000000">
                <w:rPr>
                  <w:b w:val="1"/>
                  <w:bCs w:val="1"/>
                  <w:color w:val="1155cc"/>
                  <w:sz w:val="18"/>
                  <w:szCs w:val="18"/>
                  <w:u w:val="single"/>
                  <w:rtl w:val="0"/>
                </w:rPr>
                <w:t xml:space="preserve">https://www.facebook.com/musninkaikb/posts/pfbid037q8mR2haCuuaTRxZX1GFVcZhcXaTr5ncxsXYkGou8TFRuR2t5BRGh6pYSJ4peqhMl</w:t>
              </w:r>
            </w:hyperlink>
            <w:r w:rsidDel="00000000" w:rsidR="00000000" w:rsidRPr="00000000">
              <w:rPr>
                <w:b w:val="1"/>
                <w:bCs w:val="1"/>
                <w:sz w:val="18"/>
                <w:szCs w:val="18"/>
                <w:rtl w:val="0"/>
              </w:rPr>
              <w:t xml:space="preserve"> </w:t>
            </w:r>
          </w:p>
          <w:p w:rsidR="00000000" w:rsidDel="00000000" w:rsidP="00000000" w:rsidRDefault="00000000" w:rsidRPr="00000000" w14:paraId="0000005E">
            <w:pPr>
              <w:spacing w:after="0" w:lineRule="auto"/>
              <w:rPr>
                <w:b w:val="1"/>
                <w:bCs w:val="1"/>
                <w:sz w:val="18"/>
                <w:szCs w:val="18"/>
              </w:rPr>
            </w:pPr>
            <w:r w:rsidDel="00000000" w:rsidR="00000000" w:rsidRPr="00000000">
              <w:rPr>
                <w:rtl w:val="0"/>
              </w:rPr>
            </w:r>
          </w:p>
          <w:p w:rsidR="00000000" w:rsidDel="00000000" w:rsidP="00000000" w:rsidRDefault="00000000" w:rsidRPr="00000000" w14:paraId="0000005F">
            <w:pPr>
              <w:spacing w:after="0" w:lineRule="auto"/>
              <w:rPr>
                <w:b w:val="1"/>
                <w:bCs w:val="1"/>
                <w:sz w:val="18"/>
                <w:szCs w:val="18"/>
              </w:rPr>
            </w:pPr>
            <w:r w:rsidDel="00000000" w:rsidR="00000000" w:rsidRPr="00000000">
              <w:rPr>
                <w:b w:val="1"/>
                <w:bCs w:val="1"/>
                <w:sz w:val="18"/>
                <w:szCs w:val="18"/>
                <w:rtl w:val="0"/>
              </w:rPr>
              <w:t xml:space="preserve">LARC 3: Round table</w:t>
            </w:r>
          </w:p>
          <w:p w:rsidR="00000000" w:rsidDel="00000000" w:rsidP="00000000" w:rsidRDefault="00000000" w:rsidRPr="00000000" w14:paraId="00000060">
            <w:pPr>
              <w:spacing w:after="240" w:lineRule="auto"/>
              <w:rPr>
                <w:sz w:val="18"/>
                <w:szCs w:val="18"/>
              </w:rPr>
            </w:pPr>
            <w:r w:rsidDel="00000000" w:rsidR="00000000" w:rsidRPr="00000000">
              <w:rPr>
                <w:sz w:val="18"/>
                <w:szCs w:val="18"/>
                <w:rtl w:val="0"/>
              </w:rPr>
              <w:t xml:space="preserve">The round table discussions focused on strengthening citizens’ participation in decision-making, youth engagement, and the role of local communities in shaping the future of Europe. Participants emphasized that active citizenship should begin at a young age through civic education, student self-government, life skills classes, and cooperation with community leaders, politicians, and active citizens.</w:t>
            </w:r>
          </w:p>
          <w:p w:rsidR="00000000" w:rsidDel="00000000" w:rsidP="00000000" w:rsidRDefault="00000000" w:rsidRPr="00000000" w14:paraId="00000061">
            <w:pPr>
              <w:spacing w:after="240" w:before="240" w:lineRule="auto"/>
              <w:rPr>
                <w:sz w:val="18"/>
                <w:szCs w:val="18"/>
              </w:rPr>
            </w:pPr>
            <w:r w:rsidDel="00000000" w:rsidR="00000000" w:rsidRPr="00000000">
              <w:rPr>
                <w:sz w:val="18"/>
                <w:szCs w:val="18"/>
                <w:rtl w:val="0"/>
              </w:rPr>
              <w:t xml:space="preserve">The main findings showed that different social groups can be encouraged to participate through direct meetings, street debates, workshops, digital platforms, social media, citizens’ assemblies, and consultations with decision-makers. Participants highlighted the importance of clear and engaging information, openness, feedback, and continuous communication between citizens and local authorities.</w:t>
            </w:r>
          </w:p>
          <w:p w:rsidR="00000000" w:rsidDel="00000000" w:rsidP="00000000" w:rsidRDefault="00000000" w:rsidRPr="00000000" w14:paraId="00000062">
            <w:pPr>
              <w:spacing w:after="240" w:before="240" w:lineRule="auto"/>
              <w:rPr>
                <w:sz w:val="18"/>
                <w:szCs w:val="18"/>
              </w:rPr>
            </w:pPr>
            <w:r w:rsidDel="00000000" w:rsidR="00000000" w:rsidRPr="00000000">
              <w:rPr>
                <w:sz w:val="18"/>
                <w:szCs w:val="18"/>
                <w:rtl w:val="0"/>
              </w:rPr>
              <w:t xml:space="preserve">Key barriers identified included the digital divide, lack of motivation, limited civic education, weak feedback from decision-makers, mobility challenges in rural areas, and the perception among young people that active citizenship is not attractive or fashionable. Proposed solutions included expanding free Wi-Fi access, improving digital education for older people, developing relevant civic education programs, using humor and creative communication on social media, and creating a positive trend of active citizenship through community leaders.</w:t>
            </w:r>
          </w:p>
          <w:p w:rsidR="00000000" w:rsidDel="00000000" w:rsidP="00000000" w:rsidRDefault="00000000" w:rsidRPr="00000000" w14:paraId="00000063">
            <w:pPr>
              <w:spacing w:after="240" w:before="240" w:lineRule="auto"/>
              <w:rPr>
                <w:sz w:val="18"/>
                <w:szCs w:val="18"/>
              </w:rPr>
            </w:pPr>
            <w:r w:rsidDel="00000000" w:rsidR="00000000" w:rsidRPr="00000000">
              <w:rPr>
                <w:sz w:val="18"/>
                <w:szCs w:val="18"/>
                <w:rtl w:val="0"/>
              </w:rPr>
              <w:t xml:space="preserve">Overall, the discussions concluded that stronger democratic participation requires personal responsibility, inclusive dialogue, accessible information, and regular cooperation between citizens, youth, communities, and decision-makers.</w:t>
            </w:r>
          </w:p>
          <w:p w:rsidR="00000000" w:rsidDel="00000000" w:rsidP="00000000" w:rsidRDefault="00000000" w:rsidRPr="00000000" w14:paraId="00000064">
            <w:pPr>
              <w:spacing w:after="0" w:lineRule="auto"/>
              <w:rPr>
                <w:color w:val="000000"/>
                <w:sz w:val="22"/>
                <w:szCs w:val="22"/>
              </w:rPr>
            </w:pPr>
            <w:r w:rsidDel="00000000" w:rsidR="00000000" w:rsidRPr="00000000">
              <w:rPr>
                <w:b w:val="1"/>
                <w:bCs w:val="1"/>
                <w:sz w:val="18"/>
                <w:szCs w:val="18"/>
                <w:rtl w:val="0"/>
              </w:rPr>
              <w:t xml:space="preserve">COMMUNICATION AND DISSEMINATION LINKS:</w:t>
            </w:r>
            <w:hyperlink r:id="rId12">
              <w:r w:rsidDel="00000000" w:rsidR="00000000" w:rsidRPr="00000000">
                <w:rPr>
                  <w:color w:val="0000ff"/>
                  <w:sz w:val="22"/>
                  <w:szCs w:val="22"/>
                  <w:u w:val="single"/>
                  <w:rtl w:val="0"/>
                </w:rPr>
                <w:t xml:space="preserve">https://www.facebook.com/musninkaikb/posts/pfbid024Q99V99P5jTMALjf8Kcd3crPPdEjMdcNhctQ3EdsSAJv6vwhLL9cxd5Fb8Qp1VgHl</w:t>
              </w:r>
            </w:hyperlink>
            <w:r w:rsidDel="00000000" w:rsidR="00000000" w:rsidRPr="00000000">
              <w:rPr>
                <w:color w:val="000000"/>
                <w:sz w:val="22"/>
                <w:szCs w:val="22"/>
                <w:rtl w:val="0"/>
              </w:rPr>
              <w:t xml:space="preserve"> </w:t>
            </w:r>
          </w:p>
          <w:p w:rsidR="00000000" w:rsidDel="00000000" w:rsidP="00000000" w:rsidRDefault="00000000" w:rsidRPr="00000000" w14:paraId="00000065">
            <w:pPr>
              <w:spacing w:after="0" w:lineRule="auto"/>
              <w:rPr>
                <w:color w:val="000000"/>
                <w:sz w:val="22"/>
                <w:szCs w:val="22"/>
              </w:rPr>
            </w:pPr>
            <w:hyperlink r:id="rId13">
              <w:r w:rsidDel="00000000" w:rsidR="00000000" w:rsidRPr="00000000">
                <w:rPr>
                  <w:color w:val="0000ff"/>
                  <w:sz w:val="22"/>
                  <w:szCs w:val="22"/>
                  <w:u w:val="single"/>
                  <w:rtl w:val="0"/>
                </w:rPr>
                <w:t xml:space="preserve">https://www.facebook.com/musninkaikb/posts/pfbid02oDuYcR5izLLyQDFgQQDfoCvtGS49cTFaJmeninzJYQcJ9iJwauig2DCH7j9GvdLql</w:t>
              </w:r>
            </w:hyperlink>
            <w:r w:rsidDel="00000000" w:rsidR="00000000" w:rsidRPr="00000000">
              <w:rPr>
                <w:rtl w:val="0"/>
              </w:rPr>
            </w:r>
          </w:p>
          <w:p w:rsidR="00000000" w:rsidDel="00000000" w:rsidP="00000000" w:rsidRDefault="00000000" w:rsidRPr="00000000" w14:paraId="00000066">
            <w:pPr>
              <w:spacing w:after="0" w:lineRule="auto"/>
              <w:rPr>
                <w:color w:val="000000"/>
                <w:sz w:val="22"/>
                <w:szCs w:val="22"/>
              </w:rPr>
            </w:pPr>
            <w:hyperlink r:id="rId14">
              <w:r w:rsidDel="00000000" w:rsidR="00000000" w:rsidRPr="00000000">
                <w:rPr>
                  <w:color w:val="0000ff"/>
                  <w:sz w:val="22"/>
                  <w:szCs w:val="22"/>
                  <w:u w:val="single"/>
                  <w:rtl w:val="0"/>
                </w:rPr>
                <w:t xml:space="preserve">https://www.facebook.com/musninkaikb/posts/pfbid024Q99V99P5jTMALjf8Kcd3crPPdEjMdcNhctQ3EdsSAJv6vwhLL9cxd5Fb8Qp1VgHl</w:t>
              </w:r>
            </w:hyperlink>
            <w:r w:rsidDel="00000000" w:rsidR="00000000" w:rsidRPr="00000000">
              <w:rPr>
                <w:rtl w:val="0"/>
              </w:rPr>
            </w:r>
          </w:p>
          <w:p w:rsidR="00000000" w:rsidDel="00000000" w:rsidP="00000000" w:rsidRDefault="00000000" w:rsidRPr="00000000" w14:paraId="00000067">
            <w:pPr>
              <w:spacing w:after="0" w:lineRule="auto"/>
              <w:rPr>
                <w:color w:val="000000"/>
                <w:sz w:val="22"/>
                <w:szCs w:val="22"/>
              </w:rPr>
            </w:pPr>
            <w:r w:rsidDel="00000000" w:rsidR="00000000" w:rsidRPr="00000000">
              <w:rPr>
                <w:rtl w:val="0"/>
              </w:rPr>
            </w:r>
          </w:p>
          <w:p w:rsidR="00000000" w:rsidDel="00000000" w:rsidP="00000000" w:rsidRDefault="00000000" w:rsidRPr="00000000" w14:paraId="00000068">
            <w:pPr>
              <w:spacing w:after="0" w:lineRule="auto"/>
              <w:rPr>
                <w:b w:val="1"/>
                <w:bCs w:val="1"/>
                <w:sz w:val="18"/>
                <w:szCs w:val="18"/>
              </w:rPr>
            </w:pPr>
            <w:r w:rsidDel="00000000" w:rsidR="00000000" w:rsidRPr="00000000">
              <w:rPr>
                <w:b w:val="1"/>
                <w:bCs w:val="1"/>
                <w:sz w:val="18"/>
                <w:szCs w:val="18"/>
                <w:rtl w:val="0"/>
              </w:rPr>
              <w:t xml:space="preserve">LARC 4: Focus group</w:t>
            </w:r>
          </w:p>
          <w:p w:rsidR="00000000" w:rsidDel="00000000" w:rsidP="00000000" w:rsidRDefault="00000000" w:rsidRPr="00000000" w14:paraId="00000069">
            <w:pPr>
              <w:spacing w:after="240" w:lineRule="auto"/>
              <w:rPr>
                <w:sz w:val="18"/>
                <w:szCs w:val="18"/>
              </w:rPr>
            </w:pPr>
            <w:r w:rsidDel="00000000" w:rsidR="00000000" w:rsidRPr="00000000">
              <w:rPr>
                <w:sz w:val="18"/>
                <w:szCs w:val="18"/>
                <w:rtl w:val="0"/>
              </w:rPr>
              <w:t xml:space="preserve">The focus group brought together young people and professionals working with youth to discuss citizen engagement, youth participation, and contributions to the Future of Europe within the NOTSKIP project. The session explored participants’ experiences in civic life, their understanding of EU participatory tools, motivation and barriers to engagement, and effective ways to reach young people.</w:t>
            </w:r>
          </w:p>
          <w:p w:rsidR="00000000" w:rsidDel="00000000" w:rsidP="00000000" w:rsidRDefault="00000000" w:rsidRPr="00000000" w14:paraId="0000006A">
            <w:pPr>
              <w:spacing w:after="240" w:before="240" w:lineRule="auto"/>
              <w:rPr>
                <w:sz w:val="18"/>
                <w:szCs w:val="18"/>
              </w:rPr>
            </w:pPr>
            <w:r w:rsidDel="00000000" w:rsidR="00000000" w:rsidRPr="00000000">
              <w:rPr>
                <w:sz w:val="18"/>
                <w:szCs w:val="18"/>
                <w:rtl w:val="0"/>
              </w:rPr>
              <w:t xml:space="preserve">The main findings show that young people associate the Future of Europe with shared responsibility, opportunities, and active involvement. Many are interested in volunteering, Erasmus+ projects, local initiatives, and informal civic activities, especially when participation is practical, inclusive, and connected to real-life benefits. Participants emphasized that youth engagement is strengthened through interactive civic education, local events, social media, peer invitations, youth festivals, sports activities, and direct meetings with decision-makers.</w:t>
            </w:r>
          </w:p>
          <w:p w:rsidR="00000000" w:rsidDel="00000000" w:rsidP="00000000" w:rsidRDefault="00000000" w:rsidRPr="00000000" w14:paraId="0000006B">
            <w:pPr>
              <w:spacing w:after="240" w:before="240" w:lineRule="auto"/>
              <w:rPr>
                <w:sz w:val="18"/>
                <w:szCs w:val="18"/>
              </w:rPr>
            </w:pPr>
            <w:r w:rsidDel="00000000" w:rsidR="00000000" w:rsidRPr="00000000">
              <w:rPr>
                <w:sz w:val="18"/>
                <w:szCs w:val="18"/>
                <w:rtl w:val="0"/>
              </w:rPr>
              <w:t xml:space="preserve">Key barriers identified included fear of expressing opinions, low self-confidence, bullying, lack of motivation, limited time, distrust, misleading information, and a lack of safe and inclusive spaces. Participants also highlighted the need for stronger civic education in schools and families, better promotion of EU opportunities, more face-to-face dialogue with decision-makers, and consistent feedback after consultations.</w:t>
            </w:r>
          </w:p>
          <w:p w:rsidR="00000000" w:rsidDel="00000000" w:rsidP="00000000" w:rsidRDefault="00000000" w:rsidRPr="00000000" w14:paraId="0000006C">
            <w:pPr>
              <w:spacing w:after="240" w:before="240" w:lineRule="auto"/>
              <w:rPr>
                <w:sz w:val="18"/>
                <w:szCs w:val="18"/>
              </w:rPr>
            </w:pPr>
            <w:r w:rsidDel="00000000" w:rsidR="00000000" w:rsidRPr="00000000">
              <w:rPr>
                <w:sz w:val="18"/>
                <w:szCs w:val="18"/>
                <w:rtl w:val="0"/>
              </w:rPr>
              <w:t xml:space="preserve">Overall, the focus group confirmed that youth participation can be strengthened through safe dialogue, practical learning, relatable communication, cooperation between schools, NGOs and institutions, and real opportunities for young people to influence everyday decisions and community life</w:t>
            </w:r>
          </w:p>
          <w:p w:rsidR="00000000" w:rsidDel="00000000" w:rsidP="00000000" w:rsidRDefault="00000000" w:rsidRPr="00000000" w14:paraId="0000006D">
            <w:pPr>
              <w:spacing w:after="0" w:lineRule="auto"/>
              <w:rPr>
                <w:b w:val="1"/>
                <w:bCs w:val="1"/>
                <w:sz w:val="18"/>
                <w:szCs w:val="18"/>
              </w:rPr>
            </w:pPr>
            <w:r w:rsidDel="00000000" w:rsidR="00000000" w:rsidRPr="00000000">
              <w:rPr>
                <w:rtl w:val="0"/>
              </w:rPr>
            </w:r>
          </w:p>
          <w:p w:rsidR="00000000" w:rsidDel="00000000" w:rsidP="00000000" w:rsidRDefault="00000000" w:rsidRPr="00000000" w14:paraId="0000006E">
            <w:pPr>
              <w:spacing w:after="0" w:lineRule="auto"/>
              <w:rPr>
                <w:b w:val="1"/>
                <w:bCs w:val="1"/>
                <w:sz w:val="18"/>
                <w:szCs w:val="18"/>
              </w:rPr>
            </w:pPr>
            <w:r w:rsidDel="00000000" w:rsidR="00000000" w:rsidRPr="00000000">
              <w:rPr>
                <w:b w:val="1"/>
                <w:bCs w:val="1"/>
                <w:sz w:val="18"/>
                <w:szCs w:val="18"/>
                <w:rtl w:val="0"/>
              </w:rPr>
              <w:t xml:space="preserve">COMMUNICATION AND DISSEMINATION LINKS</w:t>
            </w:r>
          </w:p>
          <w:p w:rsidR="00000000" w:rsidDel="00000000" w:rsidP="00000000" w:rsidRDefault="00000000" w:rsidRPr="00000000" w14:paraId="0000006F">
            <w:pPr>
              <w:spacing w:after="0" w:lineRule="auto"/>
              <w:rPr>
                <w:b w:val="1"/>
                <w:bCs w:val="1"/>
                <w:sz w:val="18"/>
                <w:szCs w:val="18"/>
              </w:rPr>
            </w:pPr>
            <w:r w:rsidDel="00000000" w:rsidR="00000000" w:rsidRPr="00000000">
              <w:rPr>
                <w:rtl w:val="0"/>
              </w:rPr>
            </w:r>
          </w:p>
          <w:p w:rsidR="00000000" w:rsidDel="00000000" w:rsidP="00000000" w:rsidRDefault="00000000" w:rsidRPr="00000000" w14:paraId="00000070">
            <w:pPr>
              <w:spacing w:after="0" w:lineRule="auto"/>
              <w:rPr>
                <w:color w:val="000000"/>
                <w:sz w:val="22"/>
                <w:szCs w:val="22"/>
              </w:rPr>
            </w:pPr>
            <w:hyperlink r:id="rId15">
              <w:r w:rsidDel="00000000" w:rsidR="00000000" w:rsidRPr="00000000">
                <w:rPr>
                  <w:color w:val="0000ff"/>
                  <w:sz w:val="22"/>
                  <w:szCs w:val="22"/>
                  <w:u w:val="single"/>
                  <w:rtl w:val="0"/>
                </w:rPr>
                <w:t xml:space="preserve">https://www.facebook.com/photo/?fbid=1229056502650655&amp;set=a.432544635635183</w:t>
              </w:r>
            </w:hyperlink>
            <w:r w:rsidDel="00000000" w:rsidR="00000000" w:rsidRPr="00000000">
              <w:rPr>
                <w:rtl w:val="0"/>
              </w:rPr>
            </w:r>
          </w:p>
          <w:p w:rsidR="00000000" w:rsidDel="00000000" w:rsidP="00000000" w:rsidRDefault="00000000" w:rsidRPr="00000000" w14:paraId="00000071">
            <w:pPr>
              <w:spacing w:after="0" w:lineRule="auto"/>
              <w:rPr>
                <w:color w:val="000000"/>
                <w:sz w:val="22"/>
                <w:szCs w:val="22"/>
              </w:rPr>
            </w:pPr>
            <w:r w:rsidDel="00000000" w:rsidR="00000000" w:rsidRPr="00000000">
              <w:rPr>
                <w:rtl w:val="0"/>
              </w:rPr>
            </w:r>
          </w:p>
          <w:p w:rsidR="00000000" w:rsidDel="00000000" w:rsidP="00000000" w:rsidRDefault="00000000" w:rsidRPr="00000000" w14:paraId="00000072">
            <w:pPr>
              <w:spacing w:after="0" w:lineRule="auto"/>
              <w:rPr>
                <w:b w:val="1"/>
                <w:bCs w:val="1"/>
                <w:sz w:val="18"/>
                <w:szCs w:val="18"/>
              </w:rPr>
            </w:pPr>
            <w:hyperlink r:id="rId16">
              <w:r w:rsidDel="00000000" w:rsidR="00000000" w:rsidRPr="00000000">
                <w:rPr>
                  <w:color w:val="0000ff"/>
                  <w:sz w:val="22"/>
                  <w:szCs w:val="22"/>
                  <w:u w:val="single"/>
                  <w:rtl w:val="0"/>
                </w:rPr>
                <w:t xml:space="preserve">https://www.facebook.com/photo/?fbid=1206143365037042&amp;set=a.492234843094568</w:t>
              </w:r>
            </w:hyperlink>
            <w:r w:rsidDel="00000000" w:rsidR="00000000" w:rsidRPr="00000000">
              <w:rPr>
                <w:color w:val="000000"/>
                <w:sz w:val="22"/>
                <w:szCs w:val="22"/>
                <w:rtl w:val="0"/>
              </w:rPr>
              <w:t xml:space="preserve"> </w:t>
            </w:r>
            <w:r w:rsidDel="00000000" w:rsidR="00000000" w:rsidRPr="00000000">
              <w:rPr>
                <w:rtl w:val="0"/>
              </w:rPr>
            </w:r>
          </w:p>
          <w:p w:rsidR="00000000" w:rsidDel="00000000" w:rsidP="00000000" w:rsidRDefault="00000000" w:rsidRPr="00000000" w14:paraId="00000073">
            <w:pPr>
              <w:spacing w:after="0" w:lineRule="auto"/>
              <w:rPr>
                <w:b w:val="1"/>
                <w:bCs w:val="1"/>
                <w:sz w:val="18"/>
                <w:szCs w:val="18"/>
              </w:rPr>
            </w:pPr>
            <w:r w:rsidDel="00000000" w:rsidR="00000000" w:rsidRPr="00000000">
              <w:rPr>
                <w:rtl w:val="0"/>
              </w:rPr>
            </w:r>
          </w:p>
          <w:p w:rsidR="00000000" w:rsidDel="00000000" w:rsidP="00000000" w:rsidRDefault="00000000" w:rsidRPr="00000000" w14:paraId="00000074">
            <w:pPr>
              <w:spacing w:after="0" w:lineRule="auto"/>
              <w:rPr>
                <w:b w:val="1"/>
                <w:bCs w:val="1"/>
                <w:sz w:val="18"/>
                <w:szCs w:val="18"/>
              </w:rPr>
            </w:pPr>
            <w:r w:rsidDel="00000000" w:rsidR="00000000" w:rsidRPr="00000000">
              <w:rPr>
                <w:b w:val="1"/>
                <w:bCs w:val="1"/>
                <w:sz w:val="18"/>
                <w:szCs w:val="18"/>
                <w:rtl w:val="0"/>
              </w:rPr>
              <w:t xml:space="preserve">LARC 5: Podcast </w:t>
            </w:r>
          </w:p>
          <w:p w:rsidR="00000000" w:rsidDel="00000000" w:rsidP="00000000" w:rsidRDefault="00000000" w:rsidRPr="00000000" w14:paraId="00000075">
            <w:pPr>
              <w:spacing w:after="0" w:lineRule="auto"/>
              <w:rPr>
                <w:b w:val="1"/>
                <w:bCs w:val="1"/>
                <w:sz w:val="18"/>
                <w:szCs w:val="18"/>
              </w:rPr>
            </w:pPr>
            <w:r w:rsidDel="00000000" w:rsidR="00000000" w:rsidRPr="00000000">
              <w:rPr>
                <w:b w:val="1"/>
                <w:bCs w:val="1"/>
                <w:sz w:val="18"/>
                <w:szCs w:val="18"/>
                <w:rtl w:val="0"/>
              </w:rPr>
              <w:t xml:space="preserve"> </w:t>
            </w:r>
            <w:r w:rsidDel="00000000" w:rsidR="00000000" w:rsidRPr="00000000">
              <w:rPr>
                <w:sz w:val="18"/>
                <w:szCs w:val="18"/>
                <w:rtl w:val="0"/>
              </w:rPr>
              <w:t xml:space="preserve">The NOTSKIP podcast episode was recorded with politician Linas Kukuraitis on 20 April at the Parliament of Lithuania. During the discussion, the project recommendations were reviewed, and Linas Kukuraitis highlighted several important issues related to citizens’ participation. He emphasized that digital access remains unequal, especially for older people who have fewer opportunities compared to younger generations. He also noted that many citizens do not fully trust governmental institutions and often feel that their voice is not important or is ignored. Overall, Linas Kukuraitis agreed with the NOTSKIP recommendations and supported the need to strengthen trust, accessibility, and meaningful citizen involvement in democratic processes.</w:t>
            </w:r>
            <w:r w:rsidDel="00000000" w:rsidR="00000000" w:rsidRPr="00000000">
              <w:rPr>
                <w:b w:val="1"/>
                <w:bCs w:val="1"/>
                <w:sz w:val="18"/>
                <w:szCs w:val="18"/>
                <w:rtl w:val="0"/>
              </w:rPr>
              <w:t xml:space="preserve"> </w:t>
            </w:r>
          </w:p>
          <w:p w:rsidR="00000000" w:rsidDel="00000000" w:rsidP="00000000" w:rsidRDefault="00000000" w:rsidRPr="00000000" w14:paraId="00000076">
            <w:pPr>
              <w:spacing w:after="0" w:lineRule="auto"/>
              <w:rPr>
                <w:b w:val="1"/>
                <w:bCs w:val="1"/>
                <w:sz w:val="18"/>
                <w:szCs w:val="18"/>
              </w:rPr>
            </w:pPr>
            <w:r w:rsidDel="00000000" w:rsidR="00000000" w:rsidRPr="00000000">
              <w:rPr>
                <w:rtl w:val="0"/>
              </w:rPr>
            </w:r>
          </w:p>
          <w:p w:rsidR="00000000" w:rsidDel="00000000" w:rsidP="00000000" w:rsidRDefault="00000000" w:rsidRPr="00000000" w14:paraId="00000077">
            <w:pPr>
              <w:spacing w:after="0" w:lineRule="auto"/>
              <w:rPr>
                <w:b w:val="1"/>
                <w:bCs w:val="1"/>
                <w:sz w:val="18"/>
                <w:szCs w:val="18"/>
              </w:rPr>
            </w:pPr>
            <w:r w:rsidDel="00000000" w:rsidR="00000000" w:rsidRPr="00000000">
              <w:rPr>
                <w:b w:val="1"/>
                <w:bCs w:val="1"/>
                <w:sz w:val="18"/>
                <w:szCs w:val="18"/>
                <w:rtl w:val="0"/>
              </w:rPr>
              <w:t xml:space="preserve">COMMUNICATION AND DISSEMINATION LINKS:</w:t>
            </w:r>
          </w:p>
          <w:p w:rsidR="00000000" w:rsidDel="00000000" w:rsidP="00000000" w:rsidRDefault="00000000" w:rsidRPr="00000000" w14:paraId="00000078">
            <w:pPr>
              <w:spacing w:after="0" w:lineRule="auto"/>
              <w:rPr>
                <w:b w:val="1"/>
                <w:bCs w:val="1"/>
                <w:sz w:val="18"/>
                <w:szCs w:val="18"/>
              </w:rPr>
            </w:pPr>
            <w:r w:rsidDel="00000000" w:rsidR="00000000" w:rsidRPr="00000000">
              <w:rPr>
                <w:rtl w:val="0"/>
              </w:rPr>
            </w:r>
          </w:p>
          <w:p w:rsidR="00000000" w:rsidDel="00000000" w:rsidP="00000000" w:rsidRDefault="00000000" w:rsidRPr="00000000" w14:paraId="00000079">
            <w:pPr>
              <w:spacing w:after="0" w:lineRule="auto"/>
              <w:rPr>
                <w:b w:val="1"/>
                <w:bCs w:val="1"/>
                <w:sz w:val="18"/>
                <w:szCs w:val="18"/>
              </w:rPr>
            </w:pPr>
            <w:hyperlink r:id="rId17">
              <w:r w:rsidDel="00000000" w:rsidR="00000000" w:rsidRPr="00000000">
                <w:rPr>
                  <w:b w:val="1"/>
                  <w:bCs w:val="1"/>
                  <w:color w:val="1155cc"/>
                  <w:sz w:val="18"/>
                  <w:szCs w:val="18"/>
                  <w:u w:val="single"/>
                  <w:rtl w:val="0"/>
                </w:rPr>
                <w:t xml:space="preserve">https://www.youtube.com/watch?v=rEUV6vce4DU</w:t>
              </w:r>
            </w:hyperlink>
            <w:r w:rsidDel="00000000" w:rsidR="00000000" w:rsidRPr="00000000">
              <w:rPr>
                <w:b w:val="1"/>
                <w:bCs w:val="1"/>
                <w:sz w:val="18"/>
                <w:szCs w:val="18"/>
                <w:rtl w:val="0"/>
              </w:rPr>
              <w:t xml:space="preserve"> </w:t>
            </w:r>
          </w:p>
          <w:p w:rsidR="00000000" w:rsidDel="00000000" w:rsidP="00000000" w:rsidRDefault="00000000" w:rsidRPr="00000000" w14:paraId="0000007A">
            <w:pPr>
              <w:spacing w:after="0" w:lineRule="auto"/>
              <w:rPr>
                <w:b w:val="1"/>
                <w:bCs w:val="1"/>
                <w:sz w:val="18"/>
                <w:szCs w:val="18"/>
              </w:rPr>
            </w:pPr>
            <w:r w:rsidDel="00000000" w:rsidR="00000000" w:rsidRPr="00000000">
              <w:rPr>
                <w:rtl w:val="0"/>
              </w:rPr>
            </w:r>
          </w:p>
          <w:p w:rsidR="00000000" w:rsidDel="00000000" w:rsidP="00000000" w:rsidRDefault="00000000" w:rsidRPr="00000000" w14:paraId="0000007B">
            <w:pPr>
              <w:spacing w:after="0" w:lineRule="auto"/>
              <w:rPr>
                <w:b w:val="1"/>
                <w:bCs w:val="1"/>
                <w:sz w:val="18"/>
                <w:szCs w:val="18"/>
              </w:rPr>
            </w:pPr>
            <w:r w:rsidDel="00000000" w:rsidR="00000000" w:rsidRPr="00000000">
              <w:rPr>
                <w:b w:val="1"/>
                <w:bCs w:val="1"/>
                <w:sz w:val="18"/>
                <w:szCs w:val="18"/>
                <w:rtl w:val="0"/>
              </w:rPr>
              <w:t xml:space="preserve">LARC 6: Dissemination event</w:t>
            </w:r>
          </w:p>
          <w:p w:rsidR="00000000" w:rsidDel="00000000" w:rsidP="00000000" w:rsidRDefault="00000000" w:rsidRPr="00000000" w14:paraId="0000007C">
            <w:pPr>
              <w:spacing w:after="240" w:lineRule="auto"/>
              <w:rPr>
                <w:sz w:val="18"/>
                <w:szCs w:val="18"/>
              </w:rPr>
            </w:pPr>
            <w:r w:rsidDel="00000000" w:rsidR="00000000" w:rsidRPr="00000000">
              <w:rPr>
                <w:sz w:val="18"/>
                <w:szCs w:val="18"/>
                <w:rtl w:val="0"/>
              </w:rPr>
              <w:t xml:space="preserve">The NOTSKIP dissemination event took place in Širvintos town, bringing together representatives of educational institutions, youth organisations, municipal bodies, and local stakeholders. During the event, facilitators presented the project objectives, implemented activities, results, and key methods used to promote youth participation and democratic engagement.</w:t>
            </w:r>
          </w:p>
          <w:p w:rsidR="00000000" w:rsidDel="00000000" w:rsidP="00000000" w:rsidRDefault="00000000" w:rsidRPr="00000000" w14:paraId="0000007D">
            <w:pPr>
              <w:spacing w:after="240" w:before="240" w:lineRule="auto"/>
              <w:rPr>
                <w:sz w:val="18"/>
                <w:szCs w:val="18"/>
              </w:rPr>
            </w:pPr>
            <w:r w:rsidDel="00000000" w:rsidR="00000000" w:rsidRPr="00000000">
              <w:rPr>
                <w:sz w:val="18"/>
                <w:szCs w:val="18"/>
                <w:rtl w:val="0"/>
              </w:rPr>
              <w:t xml:space="preserve">Facilitators also shared their personal experiences, challenges, successful practices, and reflections from the project implementation. Participants discussed how the project approaches could be adapted in their daily work with young people and local communities.</w:t>
            </w:r>
          </w:p>
          <w:p w:rsidR="00000000" w:rsidDel="00000000" w:rsidP="00000000" w:rsidRDefault="00000000" w:rsidRPr="00000000" w14:paraId="0000007E">
            <w:pPr>
              <w:spacing w:after="240" w:before="240" w:lineRule="auto"/>
              <w:rPr>
                <w:b w:val="1"/>
                <w:bCs w:val="1"/>
                <w:sz w:val="18"/>
                <w:szCs w:val="18"/>
              </w:rPr>
            </w:pPr>
            <w:r w:rsidDel="00000000" w:rsidR="00000000" w:rsidRPr="00000000">
              <w:rPr>
                <w:sz w:val="18"/>
                <w:szCs w:val="18"/>
                <w:rtl w:val="0"/>
              </w:rPr>
              <w:t xml:space="preserve">The event confirmed the relevance of the NOTSKIP project for the Širvintos District community. Participants emphasized that democratic participation goes beyond voting and includes expressing ideas, taking initiative, joining community activities, and contributing to social change. The event strengthened interest in continuing similar initiatives to empower young people and support their active civic participation.</w:t>
            </w:r>
            <w:r w:rsidDel="00000000" w:rsidR="00000000" w:rsidRPr="00000000">
              <w:rPr>
                <w:rtl w:val="0"/>
              </w:rPr>
            </w:r>
          </w:p>
          <w:p w:rsidR="00000000" w:rsidDel="00000000" w:rsidP="00000000" w:rsidRDefault="00000000" w:rsidRPr="00000000" w14:paraId="0000007F">
            <w:pPr>
              <w:spacing w:after="0" w:lineRule="auto"/>
              <w:rPr>
                <w:b w:val="1"/>
                <w:bCs w:val="1"/>
                <w:sz w:val="18"/>
                <w:szCs w:val="18"/>
              </w:rPr>
            </w:pPr>
            <w:r w:rsidDel="00000000" w:rsidR="00000000" w:rsidRPr="00000000">
              <w:rPr>
                <w:rtl w:val="0"/>
              </w:rPr>
            </w:r>
          </w:p>
          <w:p w:rsidR="00000000" w:rsidDel="00000000" w:rsidP="00000000" w:rsidRDefault="00000000" w:rsidRPr="00000000" w14:paraId="00000080">
            <w:pPr>
              <w:spacing w:after="0" w:lineRule="auto"/>
              <w:rPr>
                <w:b w:val="1"/>
                <w:bCs w:val="1"/>
                <w:sz w:val="18"/>
                <w:szCs w:val="18"/>
              </w:rPr>
            </w:pPr>
            <w:r w:rsidDel="00000000" w:rsidR="00000000" w:rsidRPr="00000000">
              <w:rPr>
                <w:b w:val="1"/>
                <w:bCs w:val="1"/>
                <w:sz w:val="18"/>
                <w:szCs w:val="18"/>
                <w:rtl w:val="0"/>
              </w:rPr>
              <w:t xml:space="preserve">COMMUNICATION AND DISSEMINATION LINKS:</w:t>
            </w:r>
          </w:p>
          <w:p w:rsidR="00000000" w:rsidDel="00000000" w:rsidP="00000000" w:rsidRDefault="00000000" w:rsidRPr="00000000" w14:paraId="00000081">
            <w:pPr>
              <w:spacing w:after="120" w:before="120" w:lineRule="auto"/>
              <w:rPr>
                <w:color w:val="595959"/>
                <w:sz w:val="18"/>
                <w:szCs w:val="18"/>
              </w:rPr>
            </w:pPr>
            <w:hyperlink r:id="rId18">
              <w:r w:rsidDel="00000000" w:rsidR="00000000" w:rsidRPr="00000000">
                <w:rPr>
                  <w:color w:val="1155cc"/>
                  <w:sz w:val="18"/>
                  <w:szCs w:val="18"/>
                  <w:u w:val="single"/>
                  <w:rtl w:val="0"/>
                </w:rPr>
                <w:t xml:space="preserve">https://www.facebook.com/musninkaikb/posts/pfbid08w8igEmq6RfL9Bmen9p9pYoBNvdhzMAANhbwk3YD5yLzX76KNMoZdYik1Zjgme2El</w:t>
              </w:r>
            </w:hyperlink>
            <w:r w:rsidDel="00000000" w:rsidR="00000000" w:rsidRPr="00000000">
              <w:rPr>
                <w:sz w:val="18"/>
                <w:szCs w:val="18"/>
                <w:rtl w:val="0"/>
              </w:rPr>
              <w:t xml:space="preserve"> </w:t>
            </w:r>
            <w:r w:rsidDel="00000000" w:rsidR="00000000" w:rsidRPr="00000000">
              <w:rPr>
                <w:rtl w:val="0"/>
              </w:rPr>
            </w:r>
          </w:p>
          <w:p w:rsidR="00000000" w:rsidDel="00000000" w:rsidP="00000000" w:rsidRDefault="00000000" w:rsidRPr="00000000" w14:paraId="00000082">
            <w:pPr>
              <w:spacing w:after="120" w:before="120" w:lineRule="auto"/>
              <w:rPr>
                <w:color w:val="595959"/>
                <w:sz w:val="18"/>
                <w:szCs w:val="18"/>
              </w:rPr>
            </w:pPr>
            <w:r w:rsidDel="00000000" w:rsidR="00000000" w:rsidRPr="00000000">
              <w:rPr>
                <w:rtl w:val="0"/>
              </w:rPr>
            </w:r>
          </w:p>
        </w:tc>
      </w:tr>
    </w:tbl>
    <w:p w:rsidR="00000000" w:rsidDel="00000000" w:rsidP="00000000" w:rsidRDefault="00000000" w:rsidRPr="00000000" w14:paraId="00000086">
      <w:pPr>
        <w:rPr/>
      </w:pPr>
      <w:bookmarkStart w:colFirst="0" w:colLast="0" w:name="_heading=h.se51ug2q90n9" w:id="1"/>
      <w:bookmarkEnd w:id="1"/>
      <w:r w:rsidDel="00000000" w:rsidR="00000000" w:rsidRPr="00000000">
        <w:rPr>
          <w:rtl w:val="0"/>
        </w:rPr>
      </w:r>
    </w:p>
    <w:tbl>
      <w:tblPr>
        <w:tblStyle w:val="Table3"/>
        <w:tblW w:w="8946.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1326"/>
        <w:gridCol w:w="2155"/>
        <w:gridCol w:w="5465"/>
        <w:tblGridChange w:id="0">
          <w:tblGrid>
            <w:gridCol w:w="1326"/>
            <w:gridCol w:w="2155"/>
            <w:gridCol w:w="5465"/>
          </w:tblGrid>
        </w:tblGridChange>
      </w:tblGrid>
      <w:tr>
        <w:trPr>
          <w:cantSplit w:val="0"/>
          <w:tblHeader w:val="0"/>
        </w:trPr>
        <w:tc>
          <w:tcPr>
            <w:gridSpan w:val="3"/>
          </w:tcPr>
          <w:p w:rsidR="00000000" w:rsidDel="00000000" w:rsidP="00000000" w:rsidRDefault="00000000" w:rsidRPr="00000000" w14:paraId="00000087">
            <w:pPr>
              <w:spacing w:after="0" w:line="276" w:lineRule="auto"/>
              <w:jc w:val="center"/>
              <w:rPr>
                <w:b w:val="1"/>
                <w:bCs w:val="1"/>
                <w:color w:val="4aa55b"/>
                <w:sz w:val="18"/>
                <w:szCs w:val="18"/>
              </w:rPr>
            </w:pPr>
            <w:r w:rsidDel="00000000" w:rsidR="00000000" w:rsidRPr="00000000">
              <w:rPr>
                <w:b w:val="1"/>
                <w:bCs w:val="1"/>
                <w:color w:val="4aa55b"/>
                <w:sz w:val="18"/>
                <w:szCs w:val="18"/>
                <w:rtl w:val="0"/>
              </w:rPr>
              <w:t xml:space="preserve">HISTORY OF CHANGES</w:t>
            </w:r>
          </w:p>
        </w:tc>
      </w:tr>
      <w:tr>
        <w:trPr>
          <w:cantSplit w:val="0"/>
          <w:tblHeader w:val="0"/>
        </w:trPr>
        <w:tc>
          <w:tcPr/>
          <w:p w:rsidR="00000000" w:rsidDel="00000000" w:rsidP="00000000" w:rsidRDefault="00000000" w:rsidRPr="00000000" w14:paraId="0000008A">
            <w:pPr>
              <w:spacing w:after="0" w:line="276" w:lineRule="auto"/>
              <w:jc w:val="center"/>
              <w:rPr>
                <w:color w:val="4aa55b"/>
                <w:sz w:val="18"/>
                <w:szCs w:val="18"/>
              </w:rPr>
            </w:pPr>
            <w:r w:rsidDel="00000000" w:rsidR="00000000" w:rsidRPr="00000000">
              <w:rPr>
                <w:color w:val="4aa55b"/>
                <w:sz w:val="18"/>
                <w:szCs w:val="18"/>
                <w:rtl w:val="0"/>
              </w:rPr>
              <w:t xml:space="preserve">VERSION</w:t>
            </w:r>
          </w:p>
        </w:tc>
        <w:tc>
          <w:tcPr/>
          <w:p w:rsidR="00000000" w:rsidDel="00000000" w:rsidP="00000000" w:rsidRDefault="00000000" w:rsidRPr="00000000" w14:paraId="0000008B">
            <w:pPr>
              <w:spacing w:after="0" w:line="276" w:lineRule="auto"/>
              <w:jc w:val="center"/>
              <w:rPr>
                <w:color w:val="4aa55b"/>
                <w:sz w:val="18"/>
                <w:szCs w:val="18"/>
              </w:rPr>
            </w:pPr>
            <w:r w:rsidDel="00000000" w:rsidR="00000000" w:rsidRPr="00000000">
              <w:rPr>
                <w:color w:val="4aa55b"/>
                <w:sz w:val="18"/>
                <w:szCs w:val="18"/>
                <w:rtl w:val="0"/>
              </w:rPr>
              <w:t xml:space="preserve">PUBLICATION DATE</w:t>
            </w:r>
          </w:p>
        </w:tc>
        <w:tc>
          <w:tcPr/>
          <w:p w:rsidR="00000000" w:rsidDel="00000000" w:rsidP="00000000" w:rsidRDefault="00000000" w:rsidRPr="00000000" w14:paraId="0000008C">
            <w:pPr>
              <w:spacing w:after="0" w:line="276" w:lineRule="auto"/>
              <w:jc w:val="center"/>
              <w:rPr>
                <w:color w:val="4aa55b"/>
                <w:sz w:val="18"/>
                <w:szCs w:val="18"/>
              </w:rPr>
            </w:pPr>
            <w:r w:rsidDel="00000000" w:rsidR="00000000" w:rsidRPr="00000000">
              <w:rPr>
                <w:color w:val="4aa55b"/>
                <w:sz w:val="18"/>
                <w:szCs w:val="18"/>
                <w:rtl w:val="0"/>
              </w:rPr>
              <w:t xml:space="preserve">CHANGE</w:t>
            </w:r>
          </w:p>
        </w:tc>
      </w:tr>
      <w:tr>
        <w:trPr>
          <w:cantSplit w:val="0"/>
          <w:tblHeader w:val="0"/>
        </w:trPr>
        <w:tc>
          <w:tcPr/>
          <w:p w:rsidR="00000000" w:rsidDel="00000000" w:rsidP="00000000" w:rsidRDefault="00000000" w:rsidRPr="00000000" w14:paraId="0000008D">
            <w:pPr>
              <w:spacing w:after="0" w:line="276" w:lineRule="auto"/>
              <w:jc w:val="center"/>
              <w:rPr>
                <w:color w:val="4aa55b"/>
                <w:sz w:val="18"/>
                <w:szCs w:val="18"/>
              </w:rPr>
            </w:pPr>
            <w:r w:rsidDel="00000000" w:rsidR="00000000" w:rsidRPr="00000000">
              <w:rPr>
                <w:color w:val="4aa55b"/>
                <w:sz w:val="18"/>
                <w:szCs w:val="18"/>
                <w:rtl w:val="0"/>
              </w:rPr>
              <w:t xml:space="preserve">1.0</w:t>
            </w:r>
          </w:p>
        </w:tc>
        <w:tc>
          <w:tcPr/>
          <w:p w:rsidR="00000000" w:rsidDel="00000000" w:rsidP="00000000" w:rsidRDefault="00000000" w:rsidRPr="00000000" w14:paraId="0000008E">
            <w:pPr>
              <w:spacing w:after="0" w:line="276" w:lineRule="auto"/>
              <w:jc w:val="center"/>
              <w:rPr>
                <w:color w:val="4aa55b"/>
                <w:sz w:val="18"/>
                <w:szCs w:val="18"/>
              </w:rPr>
            </w:pPr>
            <w:r w:rsidDel="00000000" w:rsidR="00000000" w:rsidRPr="00000000">
              <w:rPr>
                <w:color w:val="4aa55b"/>
                <w:sz w:val="18"/>
                <w:szCs w:val="18"/>
                <w:rtl w:val="0"/>
              </w:rPr>
              <w:t xml:space="preserve">01.04.2022</w:t>
            </w:r>
          </w:p>
        </w:tc>
        <w:tc>
          <w:tcPr/>
          <w:p w:rsidR="00000000" w:rsidDel="00000000" w:rsidP="00000000" w:rsidRDefault="00000000" w:rsidRPr="00000000" w14:paraId="0000008F">
            <w:pPr>
              <w:spacing w:after="0" w:line="276" w:lineRule="auto"/>
              <w:jc w:val="both"/>
              <w:rPr>
                <w:color w:val="4aa55b"/>
                <w:sz w:val="18"/>
                <w:szCs w:val="18"/>
              </w:rPr>
            </w:pPr>
            <w:r w:rsidDel="00000000" w:rsidR="00000000" w:rsidRPr="00000000">
              <w:rPr>
                <w:color w:val="4aa55b"/>
                <w:sz w:val="18"/>
                <w:szCs w:val="18"/>
                <w:rtl w:val="0"/>
              </w:rPr>
              <w:t xml:space="preserve">Initial version (new MFF).</w:t>
            </w:r>
          </w:p>
        </w:tc>
      </w:tr>
      <w:tr>
        <w:trPr>
          <w:cantSplit w:val="0"/>
          <w:tblHeader w:val="0"/>
        </w:trPr>
        <w:tc>
          <w:tcPr/>
          <w:p w:rsidR="00000000" w:rsidDel="00000000" w:rsidP="00000000" w:rsidRDefault="00000000" w:rsidRPr="00000000" w14:paraId="00000090">
            <w:pPr>
              <w:spacing w:after="0" w:line="276" w:lineRule="auto"/>
              <w:jc w:val="center"/>
              <w:rPr>
                <w:color w:val="4aa55b"/>
                <w:sz w:val="18"/>
                <w:szCs w:val="18"/>
              </w:rPr>
            </w:pPr>
            <w:r w:rsidDel="00000000" w:rsidR="00000000" w:rsidRPr="00000000">
              <w:rPr>
                <w:rtl w:val="0"/>
              </w:rPr>
            </w:r>
          </w:p>
        </w:tc>
        <w:tc>
          <w:tcPr/>
          <w:p w:rsidR="00000000" w:rsidDel="00000000" w:rsidP="00000000" w:rsidRDefault="00000000" w:rsidRPr="00000000" w14:paraId="00000091">
            <w:pPr>
              <w:spacing w:after="0" w:line="276" w:lineRule="auto"/>
              <w:jc w:val="center"/>
              <w:rPr>
                <w:color w:val="4aa55b"/>
                <w:sz w:val="18"/>
                <w:szCs w:val="18"/>
              </w:rPr>
            </w:pPr>
            <w:r w:rsidDel="00000000" w:rsidR="00000000" w:rsidRPr="00000000">
              <w:rPr>
                <w:rtl w:val="0"/>
              </w:rPr>
            </w:r>
          </w:p>
        </w:tc>
        <w:tc>
          <w:tcPr/>
          <w:p w:rsidR="00000000" w:rsidDel="00000000" w:rsidP="00000000" w:rsidRDefault="00000000" w:rsidRPr="00000000" w14:paraId="00000092">
            <w:pPr>
              <w:spacing w:after="0" w:line="276" w:lineRule="auto"/>
              <w:jc w:val="both"/>
              <w:rPr>
                <w:color w:val="4aa55b"/>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93">
            <w:pPr>
              <w:spacing w:after="0" w:line="276" w:lineRule="auto"/>
              <w:jc w:val="center"/>
              <w:rPr>
                <w:color w:val="4aa55b"/>
                <w:sz w:val="18"/>
                <w:szCs w:val="18"/>
              </w:rPr>
            </w:pPr>
            <w:r w:rsidDel="00000000" w:rsidR="00000000" w:rsidRPr="00000000">
              <w:rPr>
                <w:rtl w:val="0"/>
              </w:rPr>
            </w:r>
          </w:p>
        </w:tc>
        <w:tc>
          <w:tcPr/>
          <w:p w:rsidR="00000000" w:rsidDel="00000000" w:rsidP="00000000" w:rsidRDefault="00000000" w:rsidRPr="00000000" w14:paraId="00000094">
            <w:pPr>
              <w:spacing w:after="0" w:line="276" w:lineRule="auto"/>
              <w:jc w:val="center"/>
              <w:rPr>
                <w:color w:val="4aa55b"/>
                <w:sz w:val="18"/>
                <w:szCs w:val="18"/>
              </w:rPr>
            </w:pPr>
            <w:r w:rsidDel="00000000" w:rsidR="00000000" w:rsidRPr="00000000">
              <w:rPr>
                <w:rtl w:val="0"/>
              </w:rPr>
            </w:r>
          </w:p>
        </w:tc>
        <w:tc>
          <w:tcPr/>
          <w:p w:rsidR="00000000" w:rsidDel="00000000" w:rsidP="00000000" w:rsidRDefault="00000000" w:rsidRPr="00000000" w14:paraId="00000095">
            <w:pPr>
              <w:spacing w:after="0" w:line="276" w:lineRule="auto"/>
              <w:jc w:val="both"/>
              <w:rPr>
                <w:color w:val="4aa55b"/>
                <w:sz w:val="18"/>
                <w:szCs w:val="18"/>
              </w:rPr>
            </w:pPr>
            <w:r w:rsidDel="00000000" w:rsidR="00000000" w:rsidRPr="00000000">
              <w:rPr>
                <w:rtl w:val="0"/>
              </w:rPr>
            </w:r>
          </w:p>
        </w:tc>
      </w:tr>
    </w:tbl>
    <w:p w:rsidR="00000000" w:rsidDel="00000000" w:rsidP="00000000" w:rsidRDefault="00000000" w:rsidRPr="00000000" w14:paraId="00000096">
      <w:pPr>
        <w:rPr/>
      </w:pPr>
      <w:r w:rsidDel="00000000" w:rsidR="00000000" w:rsidRPr="00000000">
        <w:rPr>
          <w:rtl w:val="0"/>
        </w:rPr>
      </w:r>
    </w:p>
    <w:sectPr>
      <w:headerReference r:id="rId19" w:type="default"/>
      <w:headerReference r:id="rId20" w:type="first"/>
      <w:footerReference r:id="rId21" w:type="default"/>
      <w:footerReference r:id="rId22" w:type="first"/>
      <w:footerReference r:id="rId23" w:type="even"/>
      <w:pgSz w:h="16838" w:w="11906" w:orient="portrait"/>
      <w:pgMar w:bottom="1276" w:top="1276" w:left="1588" w:right="1588" w:header="601"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right"/>
      <w:rPr>
        <w:rFonts w:ascii="Arial" w:cs="Arial" w:eastAsia="Arial" w:hAnsi="Arial"/>
        <w:b w:val="0"/>
        <w:bCs w:val="0"/>
        <w:i w:val="0"/>
        <w:iCs w:val="0"/>
        <w:smallCaps w:val="0"/>
        <w:strike w:val="0"/>
        <w:color w:val="595959"/>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360" w:firstLine="0"/>
      <w:jc w:val="left"/>
      <w:rPr>
        <w:rFonts w:ascii="Arial" w:cs="Arial" w:eastAsia="Arial" w:hAnsi="Arial"/>
        <w:b w:val="0"/>
        <w:bCs w:val="0"/>
        <w:i w:val="0"/>
        <w:iCs w:val="0"/>
        <w:smallCaps w:val="0"/>
        <w:strike w:val="0"/>
        <w:color w:val="595959"/>
        <w:sz w:val="16"/>
        <w:szCs w:val="16"/>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right"/>
      <w:rPr>
        <w:rFonts w:ascii="Times New Roman" w:cs="Times New Roman" w:eastAsia="Times New Roman" w:hAnsi="Times New Roman"/>
        <w:b w:val="0"/>
        <w:bCs w:val="0"/>
        <w:i w:val="0"/>
        <w:iCs w:val="0"/>
        <w:smallCaps w:val="0"/>
        <w:strike w:val="0"/>
        <w:color w:val="595959"/>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595959"/>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left"/>
      <w:rPr>
        <w:rFonts w:ascii="Arial" w:cs="Arial" w:eastAsia="Arial" w:hAnsi="Arial"/>
        <w:b w:val="0"/>
        <w:bCs w:val="0"/>
        <w:i w:val="0"/>
        <w:iCs w:val="0"/>
        <w:smallCaps w:val="0"/>
        <w:strike w:val="0"/>
        <w:color w:val="595959"/>
        <w:sz w:val="16"/>
        <w:szCs w:val="16"/>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left"/>
      <w:rPr>
        <w:rFonts w:ascii="Arial" w:cs="Arial" w:eastAsia="Arial" w:hAnsi="Arial"/>
        <w:b w:val="0"/>
        <w:bCs w:val="0"/>
        <w:i w:val="0"/>
        <w:iCs w:val="0"/>
        <w:smallCaps w:val="0"/>
        <w:strike w:val="0"/>
        <w:color w:val="595959"/>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left"/>
      <w:rPr>
        <w:rFonts w:ascii="Arial" w:cs="Arial" w:eastAsia="Arial" w:hAnsi="Arial"/>
        <w:b w:val="0"/>
        <w:bCs w:val="0"/>
        <w:i w:val="0"/>
        <w:iCs w:val="0"/>
        <w:smallCaps w:val="0"/>
        <w:strike w:val="0"/>
        <w:color w:val="595959"/>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jc w:val="right"/>
      <w:rPr>
        <w:color w:val="808080"/>
        <w:sz w:val="16"/>
        <w:szCs w:val="16"/>
      </w:rPr>
    </w:pPr>
    <w:r w:rsidDel="00000000" w:rsidR="00000000" w:rsidRPr="00000000">
      <w:rPr>
        <w:color w:val="808080"/>
        <w:sz w:val="16"/>
        <w:szCs w:val="16"/>
        <w:rtl w:val="0"/>
      </w:rPr>
      <w:t xml:space="preserve">EU Grants: Event description sheet (CERV): V1.0 – 01.04.2022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spacing w:after="0" w:lineRule="auto"/>
      <w:jc w:val="right"/>
      <w:rPr>
        <w:color w:val="7f7f7f"/>
        <w:sz w:val="16"/>
        <w:szCs w:val="16"/>
      </w:rPr>
    </w:pPr>
    <w:r w:rsidDel="00000000" w:rsidR="00000000" w:rsidRPr="00000000">
      <w:rPr>
        <w:color w:val="7f7f7f"/>
        <w:sz w:val="16"/>
        <w:szCs w:val="16"/>
        <w:rtl w:val="0"/>
      </w:rPr>
      <w:t xml:space="preserve">EU Grants: Event description sheet (CERV): V1.0 – 01.04.2022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595959"/>
        <w:lang w:val="en_GB"/>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mbria" w:cs="Cambria" w:eastAsia="Cambria" w:hAnsi="Cambria"/>
      <w:b w:val="1"/>
      <w:bCs w:val="1"/>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spacing w:after="60" w:before="240" w:lineRule="auto"/>
    </w:pPr>
    <w:rPr>
      <w:rFonts w:ascii="Calibri" w:cs="Calibri" w:eastAsia="Calibri" w:hAnsi="Calibri"/>
      <w:b w:val="1"/>
      <w:bCs w:val="1"/>
      <w:sz w:val="28"/>
      <w:szCs w:val="28"/>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spacing w:after="60" w:lineRule="auto"/>
      <w:jc w:val="center"/>
    </w:pPr>
    <w:rPr>
      <w:rFonts w:ascii="Cambria" w:cs="Cambria" w:eastAsia="Cambria" w:hAnsi="Cambria"/>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2.xml"/><Relationship Id="rId11" Type="http://schemas.openxmlformats.org/officeDocument/2006/relationships/hyperlink" Target="https://www.facebook.com/musninkaikb/posts/pfbid037q8mR2haCuuaTRxZX1GFVcZhcXaTr5ncxsXYkGou8TFRuR2t5BRGh6pYSJ4peqhMl" TargetMode="External"/><Relationship Id="rId22" Type="http://schemas.openxmlformats.org/officeDocument/2006/relationships/footer" Target="footer3.xml"/><Relationship Id="rId10" Type="http://schemas.openxmlformats.org/officeDocument/2006/relationships/hyperlink" Target="https://www.facebook.com/photo.php?fbid=122190169526565602&amp;set=pb.61566968076518.-2207520000&amp;type=3" TargetMode="External"/><Relationship Id="rId21" Type="http://schemas.openxmlformats.org/officeDocument/2006/relationships/footer" Target="footer2.xml"/><Relationship Id="rId13" Type="http://schemas.openxmlformats.org/officeDocument/2006/relationships/hyperlink" Target="https://www.facebook.com/musninkaikb/posts/pfbid02oDuYcR5izLLyQDFgQQDfoCvtGS49cTFaJmeninzJYQcJ9iJwauig2DCH7j9GvdLql" TargetMode="External"/><Relationship Id="rId12" Type="http://schemas.openxmlformats.org/officeDocument/2006/relationships/hyperlink" Target="https://www.facebook.com/musninkaikb/posts/pfbid024Q99V99P5jTMALjf8Kcd3crPPdEjMdcNhctQ3EdsSAJv6vwhLL9cxd5Fb8Qp1VgHl" TargetMode="External"/><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usninkaikb.blogspot.com/" TargetMode="External"/><Relationship Id="rId15" Type="http://schemas.openxmlformats.org/officeDocument/2006/relationships/hyperlink" Target="https://www.facebook.com/photo/?fbid=1229056502650655&amp;set=a.432544635635183" TargetMode="External"/><Relationship Id="rId14" Type="http://schemas.openxmlformats.org/officeDocument/2006/relationships/hyperlink" Target="https://www.facebook.com/musninkaikb/posts/pfbid024Q99V99P5jTMALjf8Kcd3crPPdEjMdcNhctQ3EdsSAJv6vwhLL9cxd5Fb8Qp1VgHl" TargetMode="External"/><Relationship Id="rId17" Type="http://schemas.openxmlformats.org/officeDocument/2006/relationships/hyperlink" Target="https://www.youtube.com/watch?v=rEUV6vce4DU" TargetMode="External"/><Relationship Id="rId16" Type="http://schemas.openxmlformats.org/officeDocument/2006/relationships/hyperlink" Target="https://www.facebook.com/photo/?fbid=1206143365037042&amp;set=a.492234843094568" TargetMode="External"/><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customXml" Target="../customXML/item1.xml"/><Relationship Id="rId18" Type="http://schemas.openxmlformats.org/officeDocument/2006/relationships/hyperlink" Target="https://www.facebook.com/musninkaikb/posts/pfbid08w8igEmq6RfL9Bmen9p9pYoBNvdhzMAANhbwk3YD5yLzX76KNMoZdYik1Zjgme2El" TargetMode="External"/><Relationship Id="rId7" Type="http://schemas.openxmlformats.org/officeDocument/2006/relationships/image" Target="media/image1.png"/><Relationship Id="rId8" Type="http://schemas.openxmlformats.org/officeDocument/2006/relationships/hyperlink" Target="https://www.facebook.com/musninkaik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27zmtb5d6gmxzOqWWyH4oDt8Sw==">CgMxLjAyDmguam5tZ3c4ZTdubXYxMg5oLnNlNTF1ZzJxOTBuOTgAciExZnh5N0U4RHBGRzhDcU92ak41eElKUC1aZWl4eFZ6T3I=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0x010100258AA79CEB83498886A3A086811232500015D68561EDF2314DA91E1210E4D82B5C</vt:lpwstr>
  </property>
  <property fmtid="{D5CDD505-2E9C-101B-9397-08002B2CF9AE}" pid="3" name="EC_Collab_Status">
    <vt:lpwstr>Not Started</vt:lpwstr>
  </property>
  <property fmtid="{D5CDD505-2E9C-101B-9397-08002B2CF9AE}" pid="4" name="Order0">
    <vt:lpwstr>23</vt:lpwstr>
  </property>
</Properties>
</file>