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620"/>
        </w:tabs>
        <w:ind w:left="1622" w:hanging="1622"/>
        <w:jc w:val="center"/>
        <w:rPr>
          <w:sz w:val="22"/>
          <w:szCs w:val="22"/>
        </w:rPr>
      </w:pPr>
      <w:r w:rsidDel="00000000" w:rsidR="00000000" w:rsidRPr="00000000">
        <w:rPr>
          <w:b w:val="1"/>
          <w:bCs w:val="1"/>
          <w:sz w:val="22"/>
          <w:szCs w:val="22"/>
          <w:rtl w:val="0"/>
        </w:rPr>
        <w:t xml:space="preserve">EVENT DESCRIPTION SHEET</w:t>
      </w:r>
      <w:r w:rsidDel="00000000" w:rsidR="00000000" w:rsidRPr="00000000">
        <w:rPr>
          <w:rtl w:val="0"/>
        </w:rPr>
      </w:r>
    </w:p>
    <w:p w:rsidR="00000000" w:rsidDel="00000000" w:rsidP="00000000" w:rsidRDefault="00000000" w:rsidRPr="00000000" w14:paraId="00000002">
      <w:pPr>
        <w:spacing w:after="60" w:lineRule="auto"/>
        <w:jc w:val="both"/>
        <w:rPr>
          <w:i w:val="1"/>
          <w:iCs w:val="1"/>
          <w:color w:val="4aa55b"/>
          <w:sz w:val="16"/>
          <w:szCs w:val="16"/>
        </w:rPr>
      </w:pPr>
      <w:r w:rsidDel="00000000" w:rsidR="00000000" w:rsidRPr="00000000">
        <w:rPr>
          <w:i w:val="1"/>
          <w:iCs w:val="1"/>
          <w:color w:val="4aa55b"/>
          <w:sz w:val="16"/>
          <w:szCs w:val="16"/>
          <w:rtl w:val="0"/>
        </w:rPr>
        <w:t xml:space="preserve">(To be filled in and uploaded as deliverable in the Portal Grant Management System, at the due date foreseen in the system.</w:t>
      </w:r>
    </w:p>
    <w:p w:rsidR="00000000" w:rsidDel="00000000" w:rsidP="00000000" w:rsidRDefault="00000000" w:rsidRPr="00000000" w14:paraId="00000003">
      <w:pPr>
        <w:jc w:val="both"/>
        <w:rPr>
          <w:i w:val="1"/>
          <w:iCs w:val="1"/>
          <w:color w:val="4aa55b"/>
          <w:sz w:val="16"/>
          <w:szCs w:val="16"/>
        </w:rPr>
      </w:pPr>
      <w:r w:rsidDel="00000000" w:rsidR="00000000" w:rsidRPr="00000000">
        <w:rPr/>
        <w:drawing>
          <wp:inline distB="0" distT="0" distL="0" distR="0">
            <wp:extent cx="131445" cy="131445"/>
            <wp:effectExtent b="0" l="0" r="0" t="0"/>
            <wp:docPr id="5" name="image8.png"/>
            <a:graphic>
              <a:graphicData uri="http://schemas.openxmlformats.org/drawingml/2006/picture">
                <pic:pic>
                  <pic:nvPicPr>
                    <pic:cNvPr id="0" name="image8.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i w:val="1"/>
          <w:iCs w:val="1"/>
          <w:color w:val="4aa55b"/>
          <w:sz w:val="16"/>
          <w:szCs w:val="16"/>
          <w:rtl w:val="0"/>
        </w:rPr>
        <w:t xml:space="preserve"> Please provide one sheet per event (one event = one workpackage = one lump sum).)</w:t>
      </w:r>
    </w:p>
    <w:tbl>
      <w:tblPr>
        <w:tblStyle w:val="Table1"/>
        <w:tblW w:w="8363.0" w:type="dxa"/>
        <w:jc w:val="left"/>
        <w:tblInd w:w="135.0" w:type="dxa"/>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400"/>
      </w:tblPr>
      <w:tblGrid>
        <w:gridCol w:w="3788"/>
        <w:gridCol w:w="4575"/>
        <w:tblGridChange w:id="0">
          <w:tblGrid>
            <w:gridCol w:w="3788"/>
            <w:gridCol w:w="4575"/>
          </w:tblGrid>
        </w:tblGridChange>
      </w:tblGrid>
      <w:tr>
        <w:trPr>
          <w:cantSplit w:val="0"/>
          <w:trHeight w:val="447" w:hRule="atLeast"/>
          <w:tblHeader w:val="0"/>
        </w:trPr>
        <w:tc>
          <w:tcPr>
            <w:gridSpan w:val="2"/>
            <w:shd w:fill="d9d9d9" w:val="clear"/>
            <w:vAlign w:val="center"/>
          </w:tcPr>
          <w:p w:rsidR="00000000" w:rsidDel="00000000" w:rsidP="00000000" w:rsidRDefault="00000000" w:rsidRPr="00000000" w14:paraId="00000004">
            <w:pPr>
              <w:spacing w:after="120" w:before="120" w:lineRule="auto"/>
              <w:ind w:right="4"/>
              <w:rPr/>
            </w:pPr>
            <w:r w:rsidDel="00000000" w:rsidR="00000000" w:rsidRPr="00000000">
              <w:rPr>
                <w:b w:val="1"/>
                <w:bCs w:val="1"/>
                <w:rtl w:val="0"/>
              </w:rPr>
              <w:t xml:space="preserve">PROJECT</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06">
            <w:pPr>
              <w:spacing w:after="120" w:before="120" w:lineRule="auto"/>
              <w:ind w:right="4"/>
              <w:rPr>
                <w:sz w:val="18"/>
                <w:szCs w:val="18"/>
              </w:rPr>
            </w:pPr>
            <w:r w:rsidDel="00000000" w:rsidR="00000000" w:rsidRPr="00000000">
              <w:rPr>
                <w:b w:val="1"/>
                <w:bCs w:val="1"/>
                <w:color w:val="595959"/>
                <w:sz w:val="18"/>
                <w:szCs w:val="18"/>
                <w:rtl w:val="0"/>
              </w:rPr>
              <w:t xml:space="preserve">Participant:</w:t>
            </w:r>
            <w:r w:rsidDel="00000000" w:rsidR="00000000" w:rsidRPr="00000000">
              <w:rPr>
                <w:rtl w:val="0"/>
              </w:rPr>
            </w:r>
          </w:p>
        </w:tc>
        <w:tc>
          <w:tcPr>
            <w:shd w:fill="ffffff" w:val="clear"/>
          </w:tcPr>
          <w:p w:rsidR="00000000" w:rsidDel="00000000" w:rsidP="00000000" w:rsidRDefault="00000000" w:rsidRPr="00000000" w14:paraId="00000007">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1</w:t>
            </w:r>
            <w:r w:rsidDel="00000000" w:rsidR="00000000" w:rsidRPr="00000000">
              <w:rPr>
                <w:sz w:val="18"/>
                <w:szCs w:val="18"/>
                <w:rtl w:val="0"/>
              </w:rPr>
              <w:t xml:space="preserve">] - [</w:t>
            </w:r>
            <w:r w:rsidDel="00000000" w:rsidR="00000000" w:rsidRPr="00000000">
              <w:rPr>
                <w:sz w:val="18"/>
                <w:szCs w:val="18"/>
                <w:highlight w:val="lightGray"/>
                <w:rtl w:val="0"/>
              </w:rPr>
              <w:t xml:space="preserve">Fattoria Pugliese Diffusa APS</w:t>
            </w:r>
            <w:r w:rsidDel="00000000" w:rsidR="00000000" w:rsidRPr="00000000">
              <w:rPr>
                <w:sz w:val="18"/>
                <w:szCs w:val="18"/>
                <w:rtl w:val="0"/>
              </w:rPr>
              <w:t xml:space="preserve">] (FPD])</w:t>
            </w:r>
          </w:p>
        </w:tc>
      </w:tr>
      <w:tr>
        <w:trPr>
          <w:cantSplit w:val="0"/>
          <w:trHeight w:val="447" w:hRule="atLeast"/>
          <w:tblHeader w:val="0"/>
        </w:trPr>
        <w:tc>
          <w:tcPr>
            <w:shd w:fill="d9d9d9" w:val="clear"/>
          </w:tcPr>
          <w:p w:rsidR="00000000" w:rsidDel="00000000" w:rsidP="00000000" w:rsidRDefault="00000000" w:rsidRPr="00000000" w14:paraId="00000008">
            <w:pPr>
              <w:spacing w:after="120" w:before="120" w:lineRule="auto"/>
              <w:ind w:right="4"/>
              <w:rPr>
                <w:b w:val="1"/>
                <w:bCs w:val="1"/>
                <w:sz w:val="18"/>
                <w:szCs w:val="18"/>
              </w:rPr>
            </w:pPr>
            <w:r w:rsidDel="00000000" w:rsidR="00000000" w:rsidRPr="00000000">
              <w:rPr>
                <w:b w:val="1"/>
                <w:bCs w:val="1"/>
                <w:color w:val="595959"/>
                <w:sz w:val="18"/>
                <w:szCs w:val="18"/>
                <w:rtl w:val="0"/>
              </w:rPr>
              <w:t xml:space="preserve">PIC number: </w:t>
            </w:r>
            <w:r w:rsidDel="00000000" w:rsidR="00000000" w:rsidRPr="00000000">
              <w:rPr>
                <w:rtl w:val="0"/>
              </w:rPr>
            </w:r>
          </w:p>
        </w:tc>
        <w:tc>
          <w:tcPr>
            <w:shd w:fill="ffffff" w:val="clear"/>
          </w:tcPr>
          <w:p w:rsidR="00000000" w:rsidDel="00000000" w:rsidP="00000000" w:rsidRDefault="00000000" w:rsidRPr="00000000" w14:paraId="00000009">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945384311 </w:t>
            </w:r>
            <w:r w:rsidDel="00000000" w:rsidR="00000000" w:rsidRPr="00000000">
              <w:rPr>
                <w:sz w:val="18"/>
                <w:szCs w:val="18"/>
                <w:rtl w:val="0"/>
              </w:rPr>
              <w:t xml:space="preserve">]</w:t>
            </w:r>
          </w:p>
        </w:tc>
      </w:tr>
      <w:tr>
        <w:trPr>
          <w:cantSplit w:val="0"/>
          <w:trHeight w:val="447" w:hRule="atLeast"/>
          <w:tblHeader w:val="0"/>
        </w:trPr>
        <w:tc>
          <w:tcPr>
            <w:shd w:fill="d9d9d9" w:val="clear"/>
            <w:vAlign w:val="center"/>
          </w:tcPr>
          <w:p w:rsidR="00000000" w:rsidDel="00000000" w:rsidP="00000000" w:rsidRDefault="00000000" w:rsidRPr="00000000" w14:paraId="0000000A">
            <w:pPr>
              <w:spacing w:after="120" w:before="120" w:lineRule="auto"/>
              <w:ind w:right="4"/>
              <w:rPr>
                <w:b w:val="1"/>
                <w:bCs w:val="1"/>
                <w:sz w:val="18"/>
                <w:szCs w:val="18"/>
              </w:rPr>
            </w:pPr>
            <w:r w:rsidDel="00000000" w:rsidR="00000000" w:rsidRPr="00000000">
              <w:rPr>
                <w:b w:val="1"/>
                <w:bCs w:val="1"/>
                <w:sz w:val="18"/>
                <w:szCs w:val="18"/>
                <w:rtl w:val="0"/>
              </w:rPr>
              <w:t xml:space="preserve">Project name and acronym: </w:t>
            </w:r>
          </w:p>
        </w:tc>
        <w:tc>
          <w:tcPr>
            <w:shd w:fill="ffffff" w:val="clear"/>
            <w:vAlign w:val="center"/>
          </w:tcPr>
          <w:p w:rsidR="00000000" w:rsidDel="00000000" w:rsidP="00000000" w:rsidRDefault="00000000" w:rsidRPr="00000000" w14:paraId="0000000B">
            <w:pPr>
              <w:spacing w:after="120" w:before="120" w:lineRule="auto"/>
              <w:ind w:right="4"/>
              <w:jc w:val="both"/>
              <w:rPr>
                <w:sz w:val="18"/>
                <w:szCs w:val="18"/>
              </w:rPr>
            </w:pPr>
            <w:r w:rsidDel="00000000" w:rsidR="00000000" w:rsidRPr="00000000">
              <w:rPr>
                <w:sz w:val="18"/>
                <w:szCs w:val="18"/>
                <w:rtl w:val="0"/>
              </w:rPr>
              <w:t xml:space="preserve">[</w:t>
            </w:r>
            <w:r w:rsidDel="00000000" w:rsidR="00000000" w:rsidRPr="00000000">
              <w:rPr>
                <w:sz w:val="18"/>
                <w:szCs w:val="18"/>
                <w:highlight w:val="lightGray"/>
                <w:rtl w:val="0"/>
              </w:rPr>
              <w:t xml:space="preserve">Network of organizations for Promoting Skills for Participation</w:t>
            </w:r>
            <w:r w:rsidDel="00000000" w:rsidR="00000000" w:rsidRPr="00000000">
              <w:rPr>
                <w:sz w:val="18"/>
                <w:szCs w:val="18"/>
                <w:rtl w:val="0"/>
              </w:rPr>
              <w:t xml:space="preserve">] </w:t>
            </w:r>
            <w:r w:rsidDel="00000000" w:rsidR="00000000" w:rsidRPr="00000000">
              <w:rPr>
                <w:i w:val="1"/>
                <w:iCs w:val="1"/>
                <w:sz w:val="16"/>
                <w:szCs w:val="16"/>
                <w:rtl w:val="0"/>
              </w:rPr>
              <w:t xml:space="preserve">—</w:t>
            </w:r>
            <w:r w:rsidDel="00000000" w:rsidR="00000000" w:rsidRPr="00000000">
              <w:rPr>
                <w:sz w:val="18"/>
                <w:szCs w:val="18"/>
                <w:rtl w:val="0"/>
              </w:rPr>
              <w:t xml:space="preserve"> [</w:t>
            </w:r>
            <w:r w:rsidDel="00000000" w:rsidR="00000000" w:rsidRPr="00000000">
              <w:rPr>
                <w:sz w:val="18"/>
                <w:szCs w:val="18"/>
                <w:highlight w:val="lightGray"/>
                <w:rtl w:val="0"/>
              </w:rPr>
              <w:t xml:space="preserve">acronym</w:t>
            </w:r>
            <w:r w:rsidDel="00000000" w:rsidR="00000000" w:rsidRPr="00000000">
              <w:rPr>
                <w:sz w:val="18"/>
                <w:szCs w:val="18"/>
                <w:rtl w:val="0"/>
              </w:rPr>
              <w:t xml:space="preserve">]</w:t>
            </w:r>
          </w:p>
        </w:tc>
      </w:tr>
    </w:tbl>
    <w:p w:rsidR="00000000" w:rsidDel="00000000" w:rsidP="00000000" w:rsidRDefault="00000000" w:rsidRPr="00000000" w14:paraId="0000000C">
      <w:pPr>
        <w:rPr/>
      </w:pPr>
      <w:bookmarkStart w:colFirst="0" w:colLast="0" w:name="_heading=h.37p02d6xy48r" w:id="0"/>
      <w:bookmarkEnd w:id="0"/>
      <w:r w:rsidDel="00000000" w:rsidR="00000000" w:rsidRPr="00000000">
        <w:rPr>
          <w:rtl w:val="0"/>
        </w:rPr>
      </w:r>
    </w:p>
    <w:tbl>
      <w:tblPr>
        <w:tblStyle w:val="Table2"/>
        <w:tblW w:w="8374.999999999998" w:type="dxa"/>
        <w:jc w:val="center"/>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000"/>
      </w:tblPr>
      <w:tblGrid>
        <w:gridCol w:w="2564"/>
        <w:gridCol w:w="1559"/>
        <w:gridCol w:w="2693"/>
        <w:gridCol w:w="1559"/>
        <w:tblGridChange w:id="0">
          <w:tblGrid>
            <w:gridCol w:w="2564"/>
            <w:gridCol w:w="1559"/>
            <w:gridCol w:w="2693"/>
            <w:gridCol w:w="1559"/>
          </w:tblGrid>
        </w:tblGridChange>
      </w:tblGrid>
      <w:tr>
        <w:trPr>
          <w:cantSplit w:val="0"/>
          <w:trHeight w:val="142" w:hRule="atLeast"/>
          <w:tblHeader w:val="0"/>
        </w:trPr>
        <w:tc>
          <w:tcPr>
            <w:gridSpan w:val="4"/>
            <w:shd w:fill="d9d9d9" w:val="clear"/>
          </w:tcPr>
          <w:p w:rsidR="00000000" w:rsidDel="00000000" w:rsidP="00000000" w:rsidRDefault="00000000" w:rsidRPr="00000000" w14:paraId="0000000D">
            <w:pPr>
              <w:spacing w:after="120" w:before="120" w:lineRule="auto"/>
              <w:jc w:val="center"/>
              <w:rPr>
                <w:b w:val="1"/>
                <w:bCs w:val="1"/>
                <w:smallCaps w:val="1"/>
                <w:color w:val="595959"/>
              </w:rPr>
            </w:pPr>
            <w:r w:rsidDel="00000000" w:rsidR="00000000" w:rsidRPr="00000000">
              <w:rPr>
                <w:b w:val="1"/>
                <w:bCs w:val="1"/>
                <w:smallCaps w:val="1"/>
                <w:color w:val="595959"/>
                <w:rtl w:val="0"/>
              </w:rPr>
              <w:t xml:space="preserve">EVENT DESCRIPTION</w:t>
            </w:r>
          </w:p>
        </w:tc>
      </w:tr>
      <w:tr>
        <w:trPr>
          <w:cantSplit w:val="0"/>
          <w:trHeight w:val="142" w:hRule="atLeast"/>
          <w:tblHeader w:val="0"/>
        </w:trPr>
        <w:tc>
          <w:tcPr>
            <w:shd w:fill="d9d9d9" w:val="clear"/>
            <w:vAlign w:val="center"/>
          </w:tcPr>
          <w:p w:rsidR="00000000" w:rsidDel="00000000" w:rsidP="00000000" w:rsidRDefault="00000000" w:rsidRPr="00000000" w14:paraId="00000011">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Event number:</w:t>
            </w:r>
          </w:p>
        </w:tc>
        <w:tc>
          <w:tcPr>
            <w:gridSpan w:val="3"/>
            <w:shd w:fill="ffffff" w:val="clear"/>
            <w:vAlign w:val="center"/>
          </w:tcPr>
          <w:p w:rsidR="00000000" w:rsidDel="00000000" w:rsidP="00000000" w:rsidRDefault="00000000" w:rsidRPr="00000000" w14:paraId="00000012">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Work Package 6</w:t>
            </w:r>
            <w:r w:rsidDel="00000000" w:rsidR="00000000" w:rsidRPr="00000000">
              <w:rPr>
                <w:color w:val="595959"/>
                <w:sz w:val="18"/>
                <w:szCs w:val="18"/>
                <w:rtl w:val="0"/>
              </w:rPr>
              <w:t xml:space="preserve">]</w:t>
            </w:r>
          </w:p>
        </w:tc>
      </w:tr>
      <w:tr>
        <w:trPr>
          <w:cantSplit w:val="0"/>
          <w:trHeight w:val="142" w:hRule="atLeast"/>
          <w:tblHeader w:val="0"/>
        </w:trPr>
        <w:tc>
          <w:tcPr>
            <w:shd w:fill="d9d9d9" w:val="clear"/>
            <w:vAlign w:val="center"/>
          </w:tcPr>
          <w:p w:rsidR="00000000" w:rsidDel="00000000" w:rsidP="00000000" w:rsidRDefault="00000000" w:rsidRPr="00000000" w14:paraId="00000015">
            <w:pPr>
              <w:spacing w:after="120" w:before="120" w:lineRule="auto"/>
              <w:rPr>
                <w:b w:val="1"/>
                <w:bCs w:val="1"/>
                <w:smallCaps w:val="1"/>
                <w:color w:val="595959"/>
              </w:rPr>
            </w:pPr>
            <w:r w:rsidDel="00000000" w:rsidR="00000000" w:rsidRPr="00000000">
              <w:rPr>
                <w:b w:val="1"/>
                <w:bCs w:val="1"/>
                <w:color w:val="595959"/>
                <w:sz w:val="18"/>
                <w:szCs w:val="18"/>
                <w:rtl w:val="0"/>
              </w:rPr>
              <w:t xml:space="preserve">Event name:</w:t>
            </w:r>
            <w:r w:rsidDel="00000000" w:rsidR="00000000" w:rsidRPr="00000000">
              <w:rPr>
                <w:rtl w:val="0"/>
              </w:rPr>
            </w:r>
          </w:p>
        </w:tc>
        <w:tc>
          <w:tcPr>
            <w:gridSpan w:val="3"/>
            <w:shd w:fill="ffffff" w:val="clear"/>
            <w:vAlign w:val="center"/>
          </w:tcPr>
          <w:p w:rsidR="00000000" w:rsidDel="00000000" w:rsidP="00000000" w:rsidRDefault="00000000" w:rsidRPr="00000000" w14:paraId="00000016">
            <w:pPr>
              <w:spacing w:after="120" w:before="120" w:lineRule="auto"/>
              <w:rPr>
                <w:smallCaps w:val="1"/>
                <w:color w:val="595959"/>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Local Awareness Raising Campaigns in Italy  (LARC)</w:t>
            </w:r>
            <w:r w:rsidDel="00000000" w:rsidR="00000000" w:rsidRPr="00000000">
              <w:rPr>
                <w:sz w:val="18"/>
                <w:szCs w:val="18"/>
                <w:rtl w:val="0"/>
              </w:rPr>
              <w:t xml:space="preserve">]</w:t>
            </w:r>
            <w:r w:rsidDel="00000000" w:rsidR="00000000" w:rsidRPr="00000000">
              <w:rPr>
                <w:color w:val="595959"/>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9">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Type:</w:t>
            </w:r>
          </w:p>
        </w:tc>
        <w:tc>
          <w:tcPr>
            <w:gridSpan w:val="3"/>
            <w:shd w:fill="ffffff" w:val="clear"/>
            <w:vAlign w:val="center"/>
          </w:tcPr>
          <w:p w:rsidR="00000000" w:rsidDel="00000000" w:rsidP="00000000" w:rsidRDefault="00000000" w:rsidRPr="00000000" w14:paraId="0000001A">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sz w:val="18"/>
                <w:szCs w:val="18"/>
                <w:shd w:fill="d3d3d3" w:val="clear"/>
                <w:rtl w:val="0"/>
              </w:rPr>
              <w:t xml:space="preserve">desk research, street debate, round table, focus groups, podcast, local dissemination</w:t>
            </w:r>
            <w:r w:rsidDel="00000000" w:rsidR="00000000" w:rsidRPr="00000000">
              <w:rPr>
                <w:color w:val="595959"/>
                <w:sz w:val="18"/>
                <w:szCs w:val="18"/>
                <w:rtl w:val="0"/>
              </w:rPr>
              <w:t xml:space="preserve">] </w:t>
            </w:r>
          </w:p>
        </w:tc>
      </w:tr>
      <w:tr>
        <w:trPr>
          <w:cantSplit w:val="0"/>
          <w:trHeight w:val="142" w:hRule="atLeast"/>
          <w:tblHeader w:val="0"/>
        </w:trPr>
        <w:tc>
          <w:tcPr>
            <w:shd w:fill="d9d9d9" w:val="clear"/>
            <w:vAlign w:val="center"/>
          </w:tcPr>
          <w:p w:rsidR="00000000" w:rsidDel="00000000" w:rsidP="00000000" w:rsidRDefault="00000000" w:rsidRPr="00000000" w14:paraId="0000001D">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In situ/online:</w:t>
            </w:r>
          </w:p>
        </w:tc>
        <w:tc>
          <w:tcPr>
            <w:gridSpan w:val="3"/>
            <w:shd w:fill="ffffff" w:val="clear"/>
            <w:vAlign w:val="center"/>
          </w:tcPr>
          <w:p w:rsidR="00000000" w:rsidDel="00000000" w:rsidP="00000000" w:rsidRDefault="00000000" w:rsidRPr="00000000" w14:paraId="0000001E">
            <w:pPr>
              <w:spacing w:after="120" w:before="120" w:lineRule="auto"/>
              <w:rPr>
                <w:color w:val="595959"/>
                <w:sz w:val="18"/>
                <w:szCs w:val="18"/>
              </w:rPr>
            </w:pPr>
            <w:r w:rsidDel="00000000" w:rsidR="00000000" w:rsidRPr="00000000">
              <w:rPr>
                <w:i w:val="1"/>
                <w:iCs w:val="1"/>
                <w:color w:val="4aa55b"/>
                <w:sz w:val="18"/>
                <w:szCs w:val="18"/>
                <w:rtl w:val="0"/>
              </w:rPr>
              <w:t xml:space="preserve">[</w:t>
            </w:r>
            <w:r w:rsidDel="00000000" w:rsidR="00000000" w:rsidRPr="00000000">
              <w:rPr>
                <w:color w:val="595959"/>
                <w:sz w:val="18"/>
                <w:szCs w:val="18"/>
                <w:rtl w:val="0"/>
              </w:rPr>
              <w:t xml:space="preserve">in-situ</w:t>
            </w:r>
            <w:r w:rsidDel="00000000" w:rsidR="00000000" w:rsidRPr="00000000">
              <w:rPr>
                <w:i w:val="1"/>
                <w:iCs w:val="1"/>
                <w:color w:val="4aa55b"/>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1">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Location:</w:t>
            </w:r>
          </w:p>
        </w:tc>
        <w:tc>
          <w:tcPr>
            <w:gridSpan w:val="3"/>
            <w:shd w:fill="ffffff" w:val="clear"/>
            <w:vAlign w:val="center"/>
          </w:tcPr>
          <w:p w:rsidR="00000000" w:rsidDel="00000000" w:rsidP="00000000" w:rsidRDefault="00000000" w:rsidRPr="00000000" w14:paraId="00000022">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Italy</w:t>
            </w:r>
            <w:r w:rsidDel="00000000" w:rsidR="00000000" w:rsidRPr="00000000">
              <w:rPr>
                <w:color w:val="595959"/>
                <w:sz w:val="18"/>
                <w:szCs w:val="18"/>
                <w:rtl w:val="0"/>
              </w:rPr>
              <w:t xml:space="preserve">], [</w:t>
            </w:r>
            <w:r w:rsidDel="00000000" w:rsidR="00000000" w:rsidRPr="00000000">
              <w:rPr>
                <w:sz w:val="18"/>
                <w:szCs w:val="18"/>
                <w:highlight w:val="lightGray"/>
                <w:rtl w:val="0"/>
              </w:rPr>
              <w:t xml:space="preserve">Taurisano</w:t>
            </w:r>
            <w:r w:rsidDel="00000000" w:rsidR="00000000" w:rsidRPr="00000000">
              <w:rPr>
                <w:color w:val="595959"/>
                <w:sz w:val="18"/>
                <w:szCs w:val="18"/>
                <w:highlight w:val="lightGray"/>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5">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Date(s):</w:t>
            </w:r>
          </w:p>
        </w:tc>
        <w:tc>
          <w:tcPr>
            <w:gridSpan w:val="3"/>
            <w:shd w:fill="ffffff" w:val="clear"/>
            <w:vAlign w:val="center"/>
          </w:tcPr>
          <w:p w:rsidR="00000000" w:rsidDel="00000000" w:rsidP="00000000" w:rsidRDefault="00000000" w:rsidRPr="00000000" w14:paraId="00000026">
            <w:pPr>
              <w:spacing w:after="120" w:before="120" w:lineRule="auto"/>
              <w:rPr>
                <w:sz w:val="18"/>
                <w:szCs w:val="18"/>
                <w:highlight w:val="lightGray"/>
              </w:rPr>
            </w:pPr>
            <w:r w:rsidDel="00000000" w:rsidR="00000000" w:rsidRPr="00000000">
              <w:rPr>
                <w:color w:val="595959"/>
                <w:sz w:val="18"/>
                <w:szCs w:val="18"/>
                <w:rtl w:val="0"/>
              </w:rPr>
              <w:t xml:space="preserve">[</w:t>
            </w:r>
            <w:r w:rsidDel="00000000" w:rsidR="00000000" w:rsidRPr="00000000">
              <w:rPr>
                <w:sz w:val="18"/>
                <w:szCs w:val="18"/>
                <w:highlight w:val="lightGray"/>
                <w:rtl w:val="0"/>
              </w:rPr>
              <w:t xml:space="preserve">Desk research: 4 May 2025; </w:t>
            </w:r>
          </w:p>
          <w:p w:rsidR="00000000" w:rsidDel="00000000" w:rsidP="00000000" w:rsidRDefault="00000000" w:rsidRPr="00000000" w14:paraId="00000027">
            <w:pPr>
              <w:spacing w:after="120" w:before="120" w:lineRule="auto"/>
              <w:rPr>
                <w:sz w:val="18"/>
                <w:szCs w:val="18"/>
                <w:highlight w:val="lightGray"/>
              </w:rPr>
            </w:pPr>
            <w:r w:rsidDel="00000000" w:rsidR="00000000" w:rsidRPr="00000000">
              <w:rPr>
                <w:sz w:val="18"/>
                <w:szCs w:val="18"/>
                <w:highlight w:val="lightGray"/>
                <w:rtl w:val="0"/>
              </w:rPr>
              <w:t xml:space="preserve">Street debate: 26 November 2025; </w:t>
            </w:r>
          </w:p>
          <w:p w:rsidR="00000000" w:rsidDel="00000000" w:rsidP="00000000" w:rsidRDefault="00000000" w:rsidRPr="00000000" w14:paraId="00000028">
            <w:pPr>
              <w:spacing w:after="120" w:before="120" w:lineRule="auto"/>
              <w:rPr>
                <w:sz w:val="18"/>
                <w:szCs w:val="18"/>
                <w:highlight w:val="lightGray"/>
              </w:rPr>
            </w:pPr>
            <w:r w:rsidDel="00000000" w:rsidR="00000000" w:rsidRPr="00000000">
              <w:rPr>
                <w:sz w:val="18"/>
                <w:szCs w:val="18"/>
                <w:highlight w:val="lightGray"/>
                <w:rtl w:val="0"/>
              </w:rPr>
              <w:t xml:space="preserve">Round table:17 and 18 November</w:t>
            </w:r>
          </w:p>
          <w:p w:rsidR="00000000" w:rsidDel="00000000" w:rsidP="00000000" w:rsidRDefault="00000000" w:rsidRPr="00000000" w14:paraId="00000029">
            <w:pPr>
              <w:spacing w:after="120" w:before="120" w:lineRule="auto"/>
              <w:rPr>
                <w:sz w:val="18"/>
                <w:szCs w:val="18"/>
                <w:highlight w:val="lightGray"/>
              </w:rPr>
            </w:pPr>
            <w:r w:rsidDel="00000000" w:rsidR="00000000" w:rsidRPr="00000000">
              <w:rPr>
                <w:sz w:val="18"/>
                <w:szCs w:val="18"/>
                <w:highlight w:val="lightGray"/>
                <w:rtl w:val="0"/>
              </w:rPr>
              <w:t xml:space="preserve">Focus groups: 9 February and 19 February 2026</w:t>
            </w:r>
          </w:p>
          <w:p w:rsidR="00000000" w:rsidDel="00000000" w:rsidP="00000000" w:rsidRDefault="00000000" w:rsidRPr="00000000" w14:paraId="0000002A">
            <w:pPr>
              <w:spacing w:after="120" w:before="120" w:lineRule="auto"/>
              <w:rPr>
                <w:sz w:val="18"/>
                <w:szCs w:val="18"/>
                <w:highlight w:val="lightGray"/>
              </w:rPr>
            </w:pPr>
            <w:r w:rsidDel="00000000" w:rsidR="00000000" w:rsidRPr="00000000">
              <w:rPr>
                <w:sz w:val="18"/>
                <w:szCs w:val="18"/>
                <w:highlight w:val="lightGray"/>
                <w:rtl w:val="0"/>
              </w:rPr>
              <w:t xml:space="preserve">Podcast: 21 April 2026 </w:t>
            </w:r>
          </w:p>
          <w:p w:rsidR="00000000" w:rsidDel="00000000" w:rsidP="00000000" w:rsidRDefault="00000000" w:rsidRPr="00000000" w14:paraId="0000002B">
            <w:pPr>
              <w:spacing w:after="120" w:before="120" w:lineRule="auto"/>
              <w:rPr>
                <w:color w:val="595959"/>
                <w:sz w:val="18"/>
                <w:szCs w:val="18"/>
              </w:rPr>
            </w:pPr>
            <w:r w:rsidDel="00000000" w:rsidR="00000000" w:rsidRPr="00000000">
              <w:rPr>
                <w:sz w:val="18"/>
                <w:szCs w:val="18"/>
                <w:highlight w:val="lightGray"/>
                <w:rtl w:val="0"/>
              </w:rPr>
              <w:t xml:space="preserve">Dissemination event: 26 June 2026</w:t>
            </w:r>
            <w:r w:rsidDel="00000000" w:rsidR="00000000" w:rsidRPr="00000000">
              <w:rPr>
                <w:color w:val="595959"/>
                <w:sz w:val="18"/>
                <w:szCs w:val="18"/>
                <w:rtl w:val="0"/>
              </w:rPr>
              <w:t xml:space="preserve">]</w:t>
            </w:r>
          </w:p>
        </w:tc>
      </w:tr>
      <w:tr>
        <w:trPr>
          <w:cantSplit w:val="0"/>
          <w:trHeight w:val="142" w:hRule="atLeast"/>
          <w:tblHeader w:val="0"/>
        </w:trPr>
        <w:tc>
          <w:tcPr>
            <w:shd w:fill="d9d9d9" w:val="clear"/>
            <w:vAlign w:val="center"/>
          </w:tcPr>
          <w:p w:rsidR="00000000" w:rsidDel="00000000" w:rsidP="00000000" w:rsidRDefault="00000000" w:rsidRPr="00000000" w14:paraId="0000002E">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Website(s) (if any):</w:t>
            </w:r>
          </w:p>
        </w:tc>
        <w:tc>
          <w:tcPr>
            <w:gridSpan w:val="3"/>
            <w:shd w:fill="ffffff" w:val="clear"/>
            <w:vAlign w:val="center"/>
          </w:tcPr>
          <w:p w:rsidR="00000000" w:rsidDel="00000000" w:rsidP="00000000" w:rsidRDefault="00000000" w:rsidRPr="00000000" w14:paraId="0000002F">
            <w:pPr>
              <w:spacing w:after="120" w:before="120" w:lineRule="auto"/>
              <w:rPr>
                <w:color w:val="595959"/>
                <w:sz w:val="18"/>
                <w:szCs w:val="18"/>
              </w:rPr>
            </w:pPr>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32">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Participants</w:t>
            </w:r>
          </w:p>
        </w:tc>
      </w:tr>
      <w:tr>
        <w:trPr>
          <w:cantSplit w:val="0"/>
          <w:trHeight w:val="142" w:hRule="atLeast"/>
          <w:tblHeader w:val="0"/>
        </w:trPr>
        <w:tc>
          <w:tcPr>
            <w:shd w:fill="d9d9d9" w:val="clear"/>
            <w:vAlign w:val="center"/>
          </w:tcPr>
          <w:p w:rsidR="00000000" w:rsidDel="00000000" w:rsidP="00000000" w:rsidRDefault="00000000" w:rsidRPr="00000000" w14:paraId="00000036">
            <w:pPr>
              <w:spacing w:after="120" w:before="120" w:lineRule="auto"/>
              <w:jc w:val="right"/>
              <w:rPr>
                <w:color w:val="595959"/>
                <w:sz w:val="16"/>
                <w:szCs w:val="16"/>
              </w:rPr>
            </w:pPr>
            <w:r w:rsidDel="00000000" w:rsidR="00000000" w:rsidRPr="00000000">
              <w:rPr>
                <w:color w:val="595959"/>
                <w:sz w:val="16"/>
                <w:szCs w:val="16"/>
                <w:rtl w:val="0"/>
              </w:rPr>
              <w:t xml:space="preserve">Female:</w:t>
            </w:r>
          </w:p>
        </w:tc>
        <w:tc>
          <w:tcPr>
            <w:gridSpan w:val="3"/>
            <w:shd w:fill="auto" w:val="clear"/>
            <w:vAlign w:val="center"/>
          </w:tcPr>
          <w:p w:rsidR="00000000" w:rsidDel="00000000" w:rsidP="00000000" w:rsidRDefault="00000000" w:rsidRPr="00000000" w14:paraId="00000037">
            <w:pPr>
              <w:spacing w:after="120" w:before="120" w:lineRule="auto"/>
              <w:rPr>
                <w:color w:val="595959"/>
                <w:sz w:val="18"/>
                <w:szCs w:val="18"/>
              </w:rPr>
            </w:pPr>
            <w:r w:rsidDel="00000000" w:rsidR="00000000" w:rsidRPr="00000000">
              <w:rPr>
                <w:sz w:val="18"/>
                <w:szCs w:val="18"/>
                <w:rtl w:val="0"/>
              </w:rPr>
              <w:t xml:space="preserve">77</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3A">
            <w:pPr>
              <w:spacing w:after="120" w:before="120" w:lineRule="auto"/>
              <w:jc w:val="right"/>
              <w:rPr>
                <w:color w:val="595959"/>
                <w:sz w:val="16"/>
                <w:szCs w:val="16"/>
              </w:rPr>
            </w:pPr>
            <w:r w:rsidDel="00000000" w:rsidR="00000000" w:rsidRPr="00000000">
              <w:rPr>
                <w:color w:val="595959"/>
                <w:sz w:val="16"/>
                <w:szCs w:val="16"/>
                <w:rtl w:val="0"/>
              </w:rPr>
              <w:t xml:space="preserve">Male:</w:t>
            </w:r>
          </w:p>
        </w:tc>
        <w:tc>
          <w:tcPr>
            <w:gridSpan w:val="3"/>
            <w:shd w:fill="auto" w:val="clear"/>
            <w:vAlign w:val="center"/>
          </w:tcPr>
          <w:p w:rsidR="00000000" w:rsidDel="00000000" w:rsidP="00000000" w:rsidRDefault="00000000" w:rsidRPr="00000000" w14:paraId="0000003B">
            <w:pPr>
              <w:spacing w:after="120" w:before="120" w:lineRule="auto"/>
              <w:rPr>
                <w:color w:val="595959"/>
                <w:sz w:val="18"/>
                <w:szCs w:val="18"/>
              </w:rPr>
            </w:pPr>
            <w:r w:rsidDel="00000000" w:rsidR="00000000" w:rsidRPr="00000000">
              <w:rPr>
                <w:sz w:val="18"/>
                <w:szCs w:val="18"/>
                <w:rtl w:val="0"/>
              </w:rPr>
              <w:t xml:space="preserve">56</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3E">
            <w:pPr>
              <w:spacing w:after="120" w:before="120" w:lineRule="auto"/>
              <w:jc w:val="right"/>
              <w:rPr>
                <w:color w:val="595959"/>
                <w:sz w:val="16"/>
                <w:szCs w:val="16"/>
              </w:rPr>
            </w:pPr>
            <w:r w:rsidDel="00000000" w:rsidR="00000000" w:rsidRPr="00000000">
              <w:rPr>
                <w:color w:val="595959"/>
                <w:sz w:val="16"/>
                <w:szCs w:val="16"/>
                <w:rtl w:val="0"/>
              </w:rPr>
              <w:t xml:space="preserve">Non-binary:</w:t>
            </w:r>
          </w:p>
        </w:tc>
        <w:tc>
          <w:tcPr>
            <w:gridSpan w:val="3"/>
            <w:shd w:fill="auto" w:val="clear"/>
            <w:vAlign w:val="center"/>
          </w:tcPr>
          <w:p w:rsidR="00000000" w:rsidDel="00000000" w:rsidP="00000000" w:rsidRDefault="00000000" w:rsidRPr="00000000" w14:paraId="0000003F">
            <w:pPr>
              <w:spacing w:after="120" w:before="120" w:lineRule="auto"/>
              <w:rPr>
                <w:color w:val="595959"/>
                <w:sz w:val="18"/>
                <w:szCs w:val="18"/>
              </w:rPr>
            </w:pPr>
            <w:r w:rsidDel="00000000" w:rsidR="00000000" w:rsidRPr="00000000">
              <w:rPr>
                <w:sz w:val="18"/>
                <w:szCs w:val="18"/>
                <w:rtl w:val="0"/>
              </w:rPr>
              <w:t xml:space="preserve">0</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2">
            <w:pPr>
              <w:spacing w:after="120" w:before="120" w:lineRule="auto"/>
              <w:jc w:val="right"/>
              <w:rPr>
                <w:color w:val="595959"/>
                <w:sz w:val="16"/>
                <w:szCs w:val="16"/>
              </w:rPr>
            </w:pPr>
            <w:r w:rsidDel="00000000" w:rsidR="00000000" w:rsidRPr="00000000">
              <w:rPr>
                <w:color w:val="595959"/>
                <w:sz w:val="16"/>
                <w:szCs w:val="16"/>
                <w:rtl w:val="0"/>
              </w:rPr>
              <w:t xml:space="preserve">From country 1 [</w:t>
            </w:r>
            <w:r w:rsidDel="00000000" w:rsidR="00000000" w:rsidRPr="00000000">
              <w:rPr>
                <w:sz w:val="16"/>
                <w:szCs w:val="16"/>
                <w:rtl w:val="0"/>
              </w:rPr>
              <w:t xml:space="preserve">Italy</w:t>
            </w:r>
            <w:r w:rsidDel="00000000" w:rsidR="00000000" w:rsidRPr="00000000">
              <w:rPr>
                <w:color w:val="595959"/>
                <w:sz w:val="16"/>
                <w:szCs w:val="16"/>
                <w:rtl w:val="0"/>
              </w:rPr>
              <w:t xml:space="preserve">]:</w:t>
            </w:r>
          </w:p>
        </w:tc>
        <w:tc>
          <w:tcPr>
            <w:gridSpan w:val="3"/>
            <w:shd w:fill="auto" w:val="clear"/>
            <w:vAlign w:val="center"/>
          </w:tcPr>
          <w:p w:rsidR="00000000" w:rsidDel="00000000" w:rsidP="00000000" w:rsidRDefault="00000000" w:rsidRPr="00000000" w14:paraId="00000043">
            <w:pPr>
              <w:spacing w:after="120" w:before="120" w:lineRule="auto"/>
              <w:rPr>
                <w:color w:val="595959"/>
                <w:sz w:val="18"/>
                <w:szCs w:val="18"/>
              </w:rPr>
            </w:pPr>
            <w:r w:rsidDel="00000000" w:rsidR="00000000" w:rsidRPr="00000000">
              <w:rPr>
                <w:sz w:val="18"/>
                <w:szCs w:val="18"/>
                <w:rtl w:val="0"/>
              </w:rPr>
              <w:t xml:space="preserve">133</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46">
            <w:pPr>
              <w:spacing w:after="120" w:before="120" w:lineRule="auto"/>
              <w:jc w:val="right"/>
              <w:rPr>
                <w:color w:val="595959"/>
                <w:sz w:val="18"/>
                <w:szCs w:val="18"/>
              </w:rPr>
            </w:pPr>
            <w:r w:rsidDel="00000000" w:rsidR="00000000" w:rsidRPr="00000000">
              <w:rPr>
                <w:color w:val="595959"/>
                <w:sz w:val="16"/>
                <w:szCs w:val="16"/>
                <w:rtl w:val="0"/>
              </w:rPr>
              <w:t xml:space="preserve">Total number of participants:</w:t>
            </w:r>
            <w:r w:rsidDel="00000000" w:rsidR="00000000" w:rsidRPr="00000000">
              <w:rPr>
                <w:rtl w:val="0"/>
              </w:rPr>
            </w:r>
          </w:p>
        </w:tc>
        <w:tc>
          <w:tcPr>
            <w:shd w:fill="auto" w:val="clear"/>
            <w:vAlign w:val="center"/>
          </w:tcPr>
          <w:p w:rsidR="00000000" w:rsidDel="00000000" w:rsidP="00000000" w:rsidRDefault="00000000" w:rsidRPr="00000000" w14:paraId="00000047">
            <w:pPr>
              <w:spacing w:after="120" w:before="120" w:lineRule="auto"/>
              <w:rPr>
                <w:color w:val="595959"/>
                <w:sz w:val="18"/>
                <w:szCs w:val="18"/>
              </w:rPr>
            </w:pPr>
            <w:r w:rsidDel="00000000" w:rsidR="00000000" w:rsidRPr="00000000">
              <w:rPr>
                <w:sz w:val="18"/>
                <w:szCs w:val="18"/>
                <w:rtl w:val="0"/>
              </w:rPr>
              <w:t xml:space="preserve">133</w:t>
            </w:r>
            <w:r w:rsidDel="00000000" w:rsidR="00000000" w:rsidRPr="00000000">
              <w:rPr>
                <w:rtl w:val="0"/>
              </w:rPr>
            </w:r>
          </w:p>
        </w:tc>
        <w:tc>
          <w:tcPr>
            <w:shd w:fill="d9d9d9" w:val="clear"/>
            <w:vAlign w:val="center"/>
          </w:tcPr>
          <w:p w:rsidR="00000000" w:rsidDel="00000000" w:rsidP="00000000" w:rsidRDefault="00000000" w:rsidRPr="00000000" w14:paraId="00000048">
            <w:pPr>
              <w:spacing w:after="120" w:before="120" w:lineRule="auto"/>
              <w:jc w:val="right"/>
              <w:rPr>
                <w:color w:val="595959"/>
                <w:sz w:val="18"/>
                <w:szCs w:val="18"/>
              </w:rPr>
            </w:pPr>
            <w:r w:rsidDel="00000000" w:rsidR="00000000" w:rsidRPr="00000000">
              <w:rPr>
                <w:color w:val="595959"/>
                <w:sz w:val="16"/>
                <w:szCs w:val="16"/>
                <w:rtl w:val="0"/>
              </w:rPr>
              <w:t xml:space="preserve">From total number of countries:</w:t>
            </w:r>
            <w:r w:rsidDel="00000000" w:rsidR="00000000" w:rsidRPr="00000000">
              <w:rPr>
                <w:rtl w:val="0"/>
              </w:rPr>
            </w:r>
          </w:p>
        </w:tc>
        <w:tc>
          <w:tcPr>
            <w:shd w:fill="auto" w:val="clear"/>
            <w:vAlign w:val="center"/>
          </w:tcPr>
          <w:p w:rsidR="00000000" w:rsidDel="00000000" w:rsidP="00000000" w:rsidRDefault="00000000" w:rsidRPr="00000000" w14:paraId="00000049">
            <w:pPr>
              <w:spacing w:after="120" w:before="120" w:lineRule="auto"/>
              <w:rPr>
                <w:color w:val="595959"/>
                <w:sz w:val="18"/>
                <w:szCs w:val="18"/>
              </w:rPr>
            </w:pPr>
            <w:r w:rsidDel="00000000" w:rsidR="00000000" w:rsidRPr="00000000">
              <w:rPr>
                <w:sz w:val="18"/>
                <w:szCs w:val="18"/>
                <w:rtl w:val="0"/>
              </w:rPr>
              <w:t xml:space="preserve">1</w:t>
            </w:r>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4A">
            <w:pPr>
              <w:spacing w:after="120" w:before="120" w:lineRule="auto"/>
              <w:rPr>
                <w:b w:val="1"/>
                <w:bCs w:val="1"/>
                <w:color w:val="595959"/>
                <w:sz w:val="18"/>
                <w:szCs w:val="18"/>
              </w:rPr>
            </w:pPr>
            <w:r w:rsidDel="00000000" w:rsidR="00000000" w:rsidRPr="00000000">
              <w:rPr>
                <w:b w:val="1"/>
                <w:bCs w:val="1"/>
                <w:color w:val="595959"/>
                <w:sz w:val="18"/>
                <w:szCs w:val="18"/>
                <w:rtl w:val="0"/>
              </w:rPr>
              <w:t xml:space="preserve">Description</w:t>
            </w:r>
          </w:p>
          <w:p w:rsidR="00000000" w:rsidDel="00000000" w:rsidP="00000000" w:rsidRDefault="00000000" w:rsidRPr="00000000" w14:paraId="0000004B">
            <w:pPr>
              <w:spacing w:after="120" w:before="120" w:lineRule="auto"/>
              <w:rPr>
                <w:i w:val="1"/>
                <w:iCs w:val="1"/>
                <w:sz w:val="16"/>
                <w:szCs w:val="16"/>
              </w:rPr>
            </w:pPr>
            <w:r w:rsidDel="00000000" w:rsidR="00000000" w:rsidRPr="00000000">
              <w:rPr>
                <w:i w:val="1"/>
                <w:iCs w:val="1"/>
                <w:sz w:val="16"/>
                <w:szCs w:val="16"/>
                <w:rtl w:val="0"/>
              </w:rPr>
              <w:t xml:space="preserve">Provide a short description of the event and its activities.</w:t>
            </w:r>
          </w:p>
        </w:tc>
      </w:tr>
      <w:tr>
        <w:trPr>
          <w:cantSplit w:val="0"/>
          <w:trHeight w:val="142" w:hRule="atLeast"/>
          <w:tblHeader w:val="0"/>
        </w:trPr>
        <w:tc>
          <w:tcPr>
            <w:gridSpan w:val="4"/>
            <w:shd w:fill="auto" w:val="clear"/>
            <w:vAlign w:val="center"/>
          </w:tcPr>
          <w:p w:rsidR="00000000" w:rsidDel="00000000" w:rsidP="00000000" w:rsidRDefault="00000000" w:rsidRPr="00000000" w14:paraId="0000004F">
            <w:pPr>
              <w:spacing w:after="120" w:before="120" w:lineRule="auto"/>
              <w:rPr>
                <w:b w:val="1"/>
                <w:bCs w:val="1"/>
                <w:sz w:val="18"/>
                <w:szCs w:val="18"/>
              </w:rPr>
            </w:pPr>
            <w:r w:rsidDel="00000000" w:rsidR="00000000" w:rsidRPr="00000000">
              <w:rPr>
                <w:b w:val="1"/>
                <w:bCs w:val="1"/>
                <w:sz w:val="18"/>
                <w:szCs w:val="18"/>
                <w:rtl w:val="0"/>
              </w:rPr>
              <w:t xml:space="preserve">LARC 1: Desk Research</w:t>
            </w:r>
          </w:p>
          <w:p w:rsidR="00000000" w:rsidDel="00000000" w:rsidP="00000000" w:rsidRDefault="00000000" w:rsidRPr="00000000" w14:paraId="00000050">
            <w:pPr>
              <w:spacing w:after="120" w:before="120" w:lineRule="auto"/>
              <w:rPr>
                <w:sz w:val="18"/>
                <w:szCs w:val="18"/>
              </w:rPr>
            </w:pPr>
            <w:r w:rsidDel="00000000" w:rsidR="00000000" w:rsidRPr="00000000">
              <w:rPr>
                <w:sz w:val="18"/>
                <w:szCs w:val="18"/>
                <w:rtl w:val="0"/>
              </w:rPr>
              <w:t xml:space="preserve">The desk research focused on identifying and collecting national and European good practices that use cultural activities to promote democracy, volunteering, and active citizenship. The project team analysed initiatives addressing topics such as social inclusion, gender equality, environmental awareness, and community participation through artistic and cultural approaches. The selected good practices were shared through the project's communication channels to inspire citizens and stakeholders, while providing valuable input for the development of the NOTSKIP recommendations and the implementation of the following project activities. </w:t>
            </w:r>
          </w:p>
          <w:p w:rsidR="00000000" w:rsidDel="00000000" w:rsidP="00000000" w:rsidRDefault="00000000" w:rsidRPr="00000000" w14:paraId="00000051">
            <w:pPr>
              <w:spacing w:after="240" w:before="240" w:lineRule="auto"/>
              <w:rPr>
                <w:color w:val="1155cc"/>
                <w:sz w:val="18"/>
                <w:szCs w:val="18"/>
                <w:u w:val="single"/>
              </w:rPr>
            </w:pPr>
            <w:r w:rsidDel="00000000" w:rsidR="00000000" w:rsidRPr="00000000">
              <w:rPr>
                <w:b w:val="1"/>
                <w:bCs w:val="1"/>
                <w:sz w:val="18"/>
                <w:szCs w:val="18"/>
                <w:rtl w:val="0"/>
              </w:rPr>
              <w:t xml:space="preserve">COMMUNICATION AND DISSEMINATION LINKS:</w:t>
            </w:r>
            <w:r w:rsidDel="00000000" w:rsidR="00000000" w:rsidRPr="00000000">
              <w:rPr>
                <w:rtl w:val="0"/>
              </w:rPr>
            </w:r>
          </w:p>
          <w:p w:rsidR="00000000" w:rsidDel="00000000" w:rsidP="00000000" w:rsidRDefault="00000000" w:rsidRPr="00000000" w14:paraId="00000052">
            <w:pPr>
              <w:spacing w:after="240" w:before="240" w:lineRule="auto"/>
              <w:ind w:left="0" w:firstLine="0"/>
              <w:rPr>
                <w:color w:val="1155cc"/>
                <w:sz w:val="18"/>
                <w:szCs w:val="18"/>
                <w:u w:val="single"/>
              </w:rPr>
            </w:pPr>
            <w:hyperlink r:id="rId8">
              <w:r w:rsidDel="00000000" w:rsidR="00000000" w:rsidRPr="00000000">
                <w:rPr>
                  <w:color w:val="1155cc"/>
                  <w:sz w:val="18"/>
                  <w:szCs w:val="18"/>
                  <w:u w:val="single"/>
                  <w:rtl w:val="0"/>
                </w:rPr>
                <w:t xml:space="preserve">https://www.instagram.com/p/DJUI_MKMMvd/</w:t>
              </w:r>
            </w:hyperlink>
            <w:r w:rsidDel="00000000" w:rsidR="00000000" w:rsidRPr="00000000">
              <w:rPr>
                <w:rtl w:val="0"/>
              </w:rPr>
            </w:r>
          </w:p>
          <w:p w:rsidR="00000000" w:rsidDel="00000000" w:rsidP="00000000" w:rsidRDefault="00000000" w:rsidRPr="00000000" w14:paraId="00000053">
            <w:pPr>
              <w:spacing w:after="120" w:before="120" w:lineRule="auto"/>
              <w:rPr>
                <w:sz w:val="18"/>
                <w:szCs w:val="18"/>
              </w:rPr>
            </w:pPr>
            <w:r w:rsidDel="00000000" w:rsidR="00000000" w:rsidRPr="00000000">
              <w:rPr>
                <w:sz w:val="18"/>
                <w:szCs w:val="18"/>
              </w:rPr>
              <w:drawing>
                <wp:inline distB="114300" distT="114300" distL="114300" distR="114300">
                  <wp:extent cx="1539558" cy="2042052"/>
                  <wp:effectExtent b="0" l="0" r="0" t="0"/>
                  <wp:docPr id="3"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539558" cy="2042052"/>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after="0" w:lineRule="auto"/>
              <w:rPr>
                <w:b w:val="1"/>
                <w:bCs w:val="1"/>
                <w:sz w:val="18"/>
                <w:szCs w:val="18"/>
              </w:rPr>
            </w:pPr>
            <w:r w:rsidDel="00000000" w:rsidR="00000000" w:rsidRPr="00000000">
              <w:rPr>
                <w:b w:val="1"/>
                <w:bCs w:val="1"/>
                <w:sz w:val="18"/>
                <w:szCs w:val="18"/>
                <w:rtl w:val="0"/>
              </w:rPr>
              <w:t xml:space="preserve">LARC 2: Street debate</w:t>
            </w:r>
          </w:p>
          <w:p w:rsidR="00000000" w:rsidDel="00000000" w:rsidP="00000000" w:rsidRDefault="00000000" w:rsidRPr="00000000" w14:paraId="00000055">
            <w:pPr>
              <w:spacing w:after="0" w:lineRule="auto"/>
              <w:rPr>
                <w:sz w:val="18"/>
                <w:szCs w:val="18"/>
              </w:rPr>
            </w:pPr>
            <w:r w:rsidDel="00000000" w:rsidR="00000000" w:rsidRPr="00000000">
              <w:rPr>
                <w:sz w:val="18"/>
                <w:szCs w:val="18"/>
                <w:rtl w:val="0"/>
              </w:rPr>
              <w:t xml:space="preserve">On 26 November 2025, Fattoria Pugliese Diffusa APS organized a Street Debate in Taurisano, Italy, as part of the NOTSKIP project. The activity invited local citizens to take part in an informal public consultation on the question "How can we live together in peace?". A total of 60 participants engaged in conversations with the project facilitators, sharing personal reflections and practical ideas on how to promote peaceful coexistence in everyday life. More than 40 contributions were collected, highlighting the importance of mutual respect, empathy, active listening, education, solidarity, and openness towards others. The activity strengthened dialogue within the local community, encouraged citizens to reflect on their role in creating an inclusive society, and provided qualitative input for the development of the NOTSKIP recommendations on democratic participation and social cohesion. </w:t>
            </w:r>
          </w:p>
          <w:p w:rsidR="00000000" w:rsidDel="00000000" w:rsidP="00000000" w:rsidRDefault="00000000" w:rsidRPr="00000000" w14:paraId="00000056">
            <w:pPr>
              <w:spacing w:after="0" w:lineRule="auto"/>
              <w:rPr>
                <w:sz w:val="18"/>
                <w:szCs w:val="18"/>
              </w:rPr>
            </w:pPr>
            <w:r w:rsidDel="00000000" w:rsidR="00000000" w:rsidRPr="00000000">
              <w:rPr>
                <w:rtl w:val="0"/>
              </w:rPr>
            </w:r>
          </w:p>
          <w:p w:rsidR="00000000" w:rsidDel="00000000" w:rsidP="00000000" w:rsidRDefault="00000000" w:rsidRPr="00000000" w14:paraId="00000057">
            <w:pPr>
              <w:spacing w:after="0" w:lineRule="auto"/>
              <w:rPr>
                <w:b w:val="1"/>
                <w:bCs w:val="1"/>
                <w:sz w:val="18"/>
                <w:szCs w:val="18"/>
              </w:rPr>
            </w:pPr>
            <w:r w:rsidDel="00000000" w:rsidR="00000000" w:rsidRPr="00000000">
              <w:rPr>
                <w:b w:val="1"/>
                <w:bCs w:val="1"/>
                <w:sz w:val="18"/>
                <w:szCs w:val="18"/>
                <w:rtl w:val="0"/>
              </w:rPr>
              <w:t xml:space="preserve">COMMUNICATION AND DISSEMINATION LINKS:</w:t>
            </w:r>
          </w:p>
          <w:p w:rsidR="00000000" w:rsidDel="00000000" w:rsidP="00000000" w:rsidRDefault="00000000" w:rsidRPr="00000000" w14:paraId="00000058">
            <w:pPr>
              <w:spacing w:after="0" w:lineRule="auto"/>
              <w:rPr>
                <w:sz w:val="18"/>
                <w:szCs w:val="18"/>
              </w:rPr>
            </w:pPr>
            <w:r w:rsidDel="00000000" w:rsidR="00000000" w:rsidRPr="00000000">
              <w:rPr>
                <w:rtl w:val="0"/>
              </w:rPr>
            </w:r>
          </w:p>
          <w:p w:rsidR="00000000" w:rsidDel="00000000" w:rsidP="00000000" w:rsidRDefault="00000000" w:rsidRPr="00000000" w14:paraId="00000059">
            <w:pPr>
              <w:spacing w:after="120" w:before="120" w:lineRule="auto"/>
              <w:rPr>
                <w:color w:val="595959"/>
                <w:sz w:val="18"/>
                <w:szCs w:val="18"/>
              </w:rPr>
            </w:pPr>
            <w:r w:rsidDel="00000000" w:rsidR="00000000" w:rsidRPr="00000000">
              <w:rPr>
                <w:sz w:val="18"/>
                <w:szCs w:val="18"/>
                <w:rtl w:val="0"/>
              </w:rPr>
              <w:t xml:space="preserve">https://www.instagram.com/p/DSNMlz-jEby/?igsh=MWt2emo2NGg5Nno1cA%3D%3D</w:t>
            </w:r>
            <w:r w:rsidDel="00000000" w:rsidR="00000000" w:rsidRPr="00000000">
              <w:rPr>
                <w:rtl w:val="0"/>
              </w:rPr>
            </w:r>
          </w:p>
          <w:p w:rsidR="00000000" w:rsidDel="00000000" w:rsidP="00000000" w:rsidRDefault="00000000" w:rsidRPr="00000000" w14:paraId="0000005A">
            <w:pPr>
              <w:spacing w:after="120" w:before="120" w:lineRule="auto"/>
              <w:rPr>
                <w:sz w:val="18"/>
                <w:szCs w:val="18"/>
              </w:rPr>
            </w:pPr>
            <w:r w:rsidDel="00000000" w:rsidR="00000000" w:rsidRPr="00000000">
              <w:rPr>
                <w:sz w:val="18"/>
                <w:szCs w:val="18"/>
              </w:rPr>
              <w:drawing>
                <wp:inline distB="114300" distT="114300" distL="114300" distR="114300">
                  <wp:extent cx="1938072" cy="1204748"/>
                  <wp:effectExtent b="0" l="0" r="0" t="0"/>
                  <wp:docPr id="2"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1938072" cy="1204748"/>
                          </a:xfrm>
                          <a:prstGeom prst="rect"/>
                          <a:ln/>
                        </pic:spPr>
                      </pic:pic>
                    </a:graphicData>
                  </a:graphic>
                </wp:inline>
              </w:drawing>
            </w:r>
            <w:r w:rsidDel="00000000" w:rsidR="00000000" w:rsidRPr="00000000">
              <w:rPr>
                <w:sz w:val="18"/>
                <w:szCs w:val="18"/>
              </w:rPr>
              <w:drawing>
                <wp:inline distB="114300" distT="114300" distL="114300" distR="114300">
                  <wp:extent cx="1510983" cy="2014643"/>
                  <wp:effectExtent b="0" l="0" r="0" t="0"/>
                  <wp:docPr id="4"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1510983" cy="2014643"/>
                          </a:xfrm>
                          <a:prstGeom prst="rect"/>
                          <a:ln/>
                        </pic:spPr>
                      </pic:pic>
                    </a:graphicData>
                  </a:graphic>
                </wp:inline>
              </w:drawing>
            </w:r>
            <w:r w:rsidDel="00000000" w:rsidR="00000000" w:rsidRPr="00000000">
              <w:rPr>
                <w:sz w:val="18"/>
                <w:szCs w:val="18"/>
              </w:rPr>
              <w:drawing>
                <wp:inline distB="114300" distT="114300" distL="114300" distR="114300">
                  <wp:extent cx="1234758" cy="1666077"/>
                  <wp:effectExtent b="0" l="0" r="0" t="0"/>
                  <wp:docPr id="9" name="image7.jpg"/>
                  <a:graphic>
                    <a:graphicData uri="http://schemas.openxmlformats.org/drawingml/2006/picture">
                      <pic:pic>
                        <pic:nvPicPr>
                          <pic:cNvPr id="0" name="image7.jpg"/>
                          <pic:cNvPicPr preferRelativeResize="0"/>
                        </pic:nvPicPr>
                        <pic:blipFill>
                          <a:blip r:embed="rId12"/>
                          <a:srcRect b="0" l="0" r="0" t="0"/>
                          <a:stretch>
                            <a:fillRect/>
                          </a:stretch>
                        </pic:blipFill>
                        <pic:spPr>
                          <a:xfrm>
                            <a:off x="0" y="0"/>
                            <a:ext cx="1234758" cy="1666077"/>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spacing w:after="120" w:before="120" w:lineRule="auto"/>
              <w:rPr>
                <w:sz w:val="18"/>
                <w:szCs w:val="18"/>
              </w:rPr>
            </w:pPr>
            <w:r w:rsidDel="00000000" w:rsidR="00000000" w:rsidRPr="00000000">
              <w:rPr>
                <w:rtl w:val="0"/>
              </w:rPr>
            </w:r>
          </w:p>
          <w:p w:rsidR="00000000" w:rsidDel="00000000" w:rsidP="00000000" w:rsidRDefault="00000000" w:rsidRPr="00000000" w14:paraId="0000005C">
            <w:pPr>
              <w:spacing w:after="240" w:before="240" w:lineRule="auto"/>
              <w:rPr>
                <w:b w:val="1"/>
                <w:bCs w:val="1"/>
                <w:sz w:val="18"/>
                <w:szCs w:val="18"/>
              </w:rPr>
            </w:pPr>
            <w:r w:rsidDel="00000000" w:rsidR="00000000" w:rsidRPr="00000000">
              <w:rPr>
                <w:b w:val="1"/>
                <w:bCs w:val="1"/>
                <w:sz w:val="18"/>
                <w:szCs w:val="18"/>
                <w:rtl w:val="0"/>
              </w:rPr>
              <w:t xml:space="preserve">LARC 3: Round table</w:t>
            </w:r>
          </w:p>
          <w:p w:rsidR="00000000" w:rsidDel="00000000" w:rsidP="00000000" w:rsidRDefault="00000000" w:rsidRPr="00000000" w14:paraId="0000005D">
            <w:pPr>
              <w:spacing w:after="240" w:before="240" w:lineRule="auto"/>
              <w:rPr>
                <w:sz w:val="18"/>
                <w:szCs w:val="18"/>
              </w:rPr>
            </w:pPr>
            <w:r w:rsidDel="00000000" w:rsidR="00000000" w:rsidRPr="00000000">
              <w:rPr>
                <w:sz w:val="18"/>
                <w:szCs w:val="18"/>
                <w:rtl w:val="0"/>
              </w:rPr>
              <w:t xml:space="preserve">The round table was organized on 17-18 November 2025 in Ruffano, Italy, bringing together 12 participants, including local stakeholders, local authorities, experts, citizens, and youth representatives. The event focused on strengthening democratic participation and exploring ways to increase citizens’ involvement in local and European decision-making processes. Through interactive discussions, participants identified key challenges related to trust in institutions, access to information, digital inclusion, awareness of EU participation tools, and the involvement of less active groups. The discussion highlighted the importance of accessible participation mechanisms, stronger communication between citizens and institutions, the role of local authorities as mediators, and the creation of inclusive spaces for dialogue. The activity contributed to the development of recommendations aimed at promoting active citizenship, transparent participation, and stronger community engagement.</w:t>
            </w:r>
          </w:p>
          <w:p w:rsidR="00000000" w:rsidDel="00000000" w:rsidP="00000000" w:rsidRDefault="00000000" w:rsidRPr="00000000" w14:paraId="0000005E">
            <w:pPr>
              <w:rPr/>
            </w:pPr>
            <w:bookmarkStart w:colFirst="0" w:colLast="0" w:name="_heading=h.8w7z3p5e98p6" w:id="1"/>
            <w:bookmarkEnd w:id="1"/>
            <w:r w:rsidDel="00000000" w:rsidR="00000000" w:rsidRPr="00000000">
              <w:rPr/>
              <w:drawing>
                <wp:inline distB="114300" distT="114300" distL="114300" distR="114300">
                  <wp:extent cx="2189083" cy="2918778"/>
                  <wp:effectExtent b="0" l="0" r="0" t="0"/>
                  <wp:docPr id="6" name="image3.jpg"/>
                  <a:graphic>
                    <a:graphicData uri="http://schemas.openxmlformats.org/drawingml/2006/picture">
                      <pic:pic>
                        <pic:nvPicPr>
                          <pic:cNvPr id="0" name="image3.jpg"/>
                          <pic:cNvPicPr preferRelativeResize="0"/>
                        </pic:nvPicPr>
                        <pic:blipFill>
                          <a:blip r:embed="rId13"/>
                          <a:srcRect b="0" l="0" r="0" t="0"/>
                          <a:stretch>
                            <a:fillRect/>
                          </a:stretch>
                        </pic:blipFill>
                        <pic:spPr>
                          <a:xfrm>
                            <a:off x="0" y="0"/>
                            <a:ext cx="2189083" cy="2918778"/>
                          </a:xfrm>
                          <a:prstGeom prst="rect"/>
                          <a:ln/>
                        </pic:spPr>
                      </pic:pic>
                    </a:graphicData>
                  </a:graphic>
                </wp:inline>
              </w:drawing>
            </w:r>
            <w:r w:rsidDel="00000000" w:rsidR="00000000" w:rsidRPr="00000000">
              <w:rPr/>
              <w:drawing>
                <wp:inline distB="114300" distT="114300" distL="114300" distR="114300">
                  <wp:extent cx="2677787" cy="2006039"/>
                  <wp:effectExtent b="0" l="0" r="0" t="0"/>
                  <wp:docPr id="8"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2677787" cy="2006039"/>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spacing w:after="120" w:before="120" w:lineRule="auto"/>
              <w:rPr>
                <w:sz w:val="18"/>
                <w:szCs w:val="18"/>
              </w:rPr>
            </w:pPr>
            <w:r w:rsidDel="00000000" w:rsidR="00000000" w:rsidRPr="00000000">
              <w:rPr>
                <w:rtl w:val="0"/>
              </w:rPr>
            </w:r>
          </w:p>
          <w:p w:rsidR="00000000" w:rsidDel="00000000" w:rsidP="00000000" w:rsidRDefault="00000000" w:rsidRPr="00000000" w14:paraId="00000060">
            <w:pPr>
              <w:spacing w:after="240" w:before="240" w:lineRule="auto"/>
              <w:rPr>
                <w:b w:val="1"/>
                <w:bCs w:val="1"/>
                <w:sz w:val="18"/>
                <w:szCs w:val="18"/>
              </w:rPr>
            </w:pPr>
            <w:r w:rsidDel="00000000" w:rsidR="00000000" w:rsidRPr="00000000">
              <w:rPr>
                <w:b w:val="1"/>
                <w:bCs w:val="1"/>
                <w:sz w:val="18"/>
                <w:szCs w:val="18"/>
                <w:rtl w:val="0"/>
              </w:rPr>
              <w:t xml:space="preserve">LARC 4: Focus group</w:t>
            </w:r>
          </w:p>
          <w:p w:rsidR="00000000" w:rsidDel="00000000" w:rsidP="00000000" w:rsidRDefault="00000000" w:rsidRPr="00000000" w14:paraId="00000061">
            <w:pPr>
              <w:spacing w:after="240" w:before="240" w:lineRule="auto"/>
              <w:rPr>
                <w:sz w:val="18"/>
                <w:szCs w:val="18"/>
              </w:rPr>
            </w:pPr>
            <w:r w:rsidDel="00000000" w:rsidR="00000000" w:rsidRPr="00000000">
              <w:rPr>
                <w:sz w:val="18"/>
                <w:szCs w:val="18"/>
                <w:rtl w:val="0"/>
              </w:rPr>
              <w:t xml:space="preserve">The focus group activities were implemented with two different target groups in order to collect perspectives on civic participation, youth engagement, and the role of education in strengthening democratic involvement.</w:t>
            </w:r>
          </w:p>
          <w:p w:rsidR="00000000" w:rsidDel="00000000" w:rsidP="00000000" w:rsidRDefault="00000000" w:rsidRPr="00000000" w14:paraId="00000062">
            <w:pPr>
              <w:spacing w:after="240" w:before="240" w:lineRule="auto"/>
              <w:rPr>
                <w:b w:val="1"/>
                <w:bCs w:val="1"/>
                <w:sz w:val="18"/>
                <w:szCs w:val="18"/>
              </w:rPr>
            </w:pPr>
            <w:r w:rsidDel="00000000" w:rsidR="00000000" w:rsidRPr="00000000">
              <w:rPr>
                <w:b w:val="1"/>
                <w:bCs w:val="1"/>
                <w:sz w:val="18"/>
                <w:szCs w:val="18"/>
                <w:rtl w:val="0"/>
              </w:rPr>
              <w:t xml:space="preserve">FOCUS GROUP 1: Youth workers, educators, trainers and teachers</w:t>
            </w:r>
          </w:p>
          <w:p w:rsidR="00000000" w:rsidDel="00000000" w:rsidP="00000000" w:rsidRDefault="00000000" w:rsidRPr="00000000" w14:paraId="00000063">
            <w:pPr>
              <w:spacing w:after="240" w:before="240" w:lineRule="auto"/>
              <w:rPr>
                <w:sz w:val="18"/>
                <w:szCs w:val="18"/>
              </w:rPr>
            </w:pPr>
            <w:r w:rsidDel="00000000" w:rsidR="00000000" w:rsidRPr="00000000">
              <w:rPr>
                <w:sz w:val="18"/>
                <w:szCs w:val="18"/>
                <w:rtl w:val="0"/>
              </w:rPr>
              <w:t xml:space="preserve">The focus group was organized on 9 February 2026 in Taurisano, Italy, involving 10 professionals working with young people. The activity explored grassroots initiatives to promote citizens’ engagement in shaping the Future of Europe and the role of education in fostering active citizenship. Participants discussed barriers affecting youth participation, such as lack of awareness, limited communication, territorial barriers, and the perception of European processes as distant. The discussion highlighted the importance of experiential civic education, cooperation between schools and local organizations, inclusive participation spaces, and the development of educators’ skills in communication, active listening, and participatory methodologies. The results contributed to the development of NOTSKIP recommendations and the promotion of democratic participation.</w:t>
            </w:r>
          </w:p>
          <w:p w:rsidR="00000000" w:rsidDel="00000000" w:rsidP="00000000" w:rsidRDefault="00000000" w:rsidRPr="00000000" w14:paraId="00000064">
            <w:pPr>
              <w:spacing w:after="240" w:before="240" w:lineRule="auto"/>
              <w:rPr>
                <w:b w:val="1"/>
                <w:bCs w:val="1"/>
                <w:sz w:val="18"/>
                <w:szCs w:val="18"/>
              </w:rPr>
            </w:pPr>
            <w:r w:rsidDel="00000000" w:rsidR="00000000" w:rsidRPr="00000000">
              <w:rPr>
                <w:b w:val="1"/>
                <w:bCs w:val="1"/>
                <w:sz w:val="18"/>
                <w:szCs w:val="18"/>
                <w:rtl w:val="0"/>
              </w:rPr>
              <w:t xml:space="preserve">FOCUS GROUP 2: Young people</w:t>
            </w:r>
          </w:p>
          <w:p w:rsidR="00000000" w:rsidDel="00000000" w:rsidP="00000000" w:rsidRDefault="00000000" w:rsidRPr="00000000" w14:paraId="00000065">
            <w:pPr>
              <w:spacing w:after="240" w:before="240" w:lineRule="auto"/>
              <w:rPr>
                <w:sz w:val="18"/>
                <w:szCs w:val="18"/>
              </w:rPr>
            </w:pPr>
            <w:r w:rsidDel="00000000" w:rsidR="00000000" w:rsidRPr="00000000">
              <w:rPr>
                <w:sz w:val="18"/>
                <w:szCs w:val="18"/>
                <w:rtl w:val="0"/>
              </w:rPr>
              <w:t xml:space="preserve">The second focus group was organized on 19 February 2026 in Casarano, Italy, involving 27 young people. The activity explored young people’s perceptions of the Future of Europe, civic participation, EU participatory tools, and the barriers limiting youth engagement. Participants discussed key issues affecting their generation, including climate change, education, employment opportunities, and social inclusion. The discussion highlighted the need for more accessible institutional communication, stronger youth involvement in decision-making processes, and more opportunities for participation through workshops, volunteering, youth forums, and digital platforms. The outcomes contributed to the development of NOTSKIP recommendations and the promotion of active citizenship at local and European level.</w:t>
            </w:r>
          </w:p>
          <w:p w:rsidR="00000000" w:rsidDel="00000000" w:rsidP="00000000" w:rsidRDefault="00000000" w:rsidRPr="00000000" w14:paraId="00000066">
            <w:pPr>
              <w:spacing w:after="120" w:before="120" w:lineRule="auto"/>
              <w:rPr>
                <w:sz w:val="18"/>
                <w:szCs w:val="18"/>
              </w:rPr>
            </w:pPr>
            <w:r w:rsidDel="00000000" w:rsidR="00000000" w:rsidRPr="00000000">
              <w:rPr>
                <w:sz w:val="18"/>
                <w:szCs w:val="18"/>
              </w:rPr>
              <w:drawing>
                <wp:inline distB="114300" distT="114300" distL="114300" distR="114300">
                  <wp:extent cx="1924610" cy="1856331"/>
                  <wp:effectExtent b="0" l="0" r="0" t="0"/>
                  <wp:docPr id="11" name="image10.jpg"/>
                  <a:graphic>
                    <a:graphicData uri="http://schemas.openxmlformats.org/drawingml/2006/picture">
                      <pic:pic>
                        <pic:nvPicPr>
                          <pic:cNvPr id="0" name="image10.jpg"/>
                          <pic:cNvPicPr preferRelativeResize="0"/>
                        </pic:nvPicPr>
                        <pic:blipFill>
                          <a:blip r:embed="rId15"/>
                          <a:srcRect b="0" l="0" r="0" t="0"/>
                          <a:stretch>
                            <a:fillRect/>
                          </a:stretch>
                        </pic:blipFill>
                        <pic:spPr>
                          <a:xfrm>
                            <a:off x="0" y="0"/>
                            <a:ext cx="1924610" cy="1856331"/>
                          </a:xfrm>
                          <a:prstGeom prst="rect"/>
                          <a:ln/>
                        </pic:spPr>
                      </pic:pic>
                    </a:graphicData>
                  </a:graphic>
                </wp:inline>
              </w:drawing>
            </w:r>
            <w:r w:rsidDel="00000000" w:rsidR="00000000" w:rsidRPr="00000000">
              <w:rPr>
                <w:sz w:val="18"/>
                <w:szCs w:val="18"/>
              </w:rPr>
              <w:drawing>
                <wp:inline distB="114300" distT="114300" distL="114300" distR="114300">
                  <wp:extent cx="2482533" cy="1853769"/>
                  <wp:effectExtent b="0" l="0" r="0" t="0"/>
                  <wp:docPr id="1" name="image6.jpg"/>
                  <a:graphic>
                    <a:graphicData uri="http://schemas.openxmlformats.org/drawingml/2006/picture">
                      <pic:pic>
                        <pic:nvPicPr>
                          <pic:cNvPr id="0" name="image6.jpg"/>
                          <pic:cNvPicPr preferRelativeResize="0"/>
                        </pic:nvPicPr>
                        <pic:blipFill>
                          <a:blip r:embed="rId16"/>
                          <a:srcRect b="0" l="0" r="0" t="0"/>
                          <a:stretch>
                            <a:fillRect/>
                          </a:stretch>
                        </pic:blipFill>
                        <pic:spPr>
                          <a:xfrm>
                            <a:off x="0" y="0"/>
                            <a:ext cx="2482533" cy="1853769"/>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120" w:before="120" w:lineRule="auto"/>
              <w:rPr>
                <w:sz w:val="18"/>
                <w:szCs w:val="18"/>
              </w:rPr>
            </w:pPr>
            <w:r w:rsidDel="00000000" w:rsidR="00000000" w:rsidRPr="00000000">
              <w:rPr>
                <w:rtl w:val="0"/>
              </w:rPr>
            </w:r>
          </w:p>
          <w:p w:rsidR="00000000" w:rsidDel="00000000" w:rsidP="00000000" w:rsidRDefault="00000000" w:rsidRPr="00000000" w14:paraId="00000068">
            <w:pPr>
              <w:spacing w:after="240" w:before="240" w:lineRule="auto"/>
              <w:rPr>
                <w:b w:val="1"/>
                <w:bCs w:val="1"/>
              </w:rPr>
            </w:pPr>
            <w:bookmarkStart w:colFirst="0" w:colLast="0" w:name="_heading=h.fkn9vh7b1ngm" w:id="2"/>
            <w:bookmarkEnd w:id="2"/>
            <w:r w:rsidDel="00000000" w:rsidR="00000000" w:rsidRPr="00000000">
              <w:rPr>
                <w:b w:val="1"/>
                <w:bCs w:val="1"/>
                <w:rtl w:val="0"/>
              </w:rPr>
              <w:t xml:space="preserve">LARC 5: Podcast</w:t>
            </w:r>
          </w:p>
          <w:p w:rsidR="00000000" w:rsidDel="00000000" w:rsidP="00000000" w:rsidRDefault="00000000" w:rsidRPr="00000000" w14:paraId="00000069">
            <w:pPr>
              <w:spacing w:after="240" w:before="240" w:lineRule="auto"/>
              <w:rPr/>
            </w:pPr>
            <w:bookmarkStart w:colFirst="0" w:colLast="0" w:name="_heading=h.fkn9vh7b1ngm" w:id="2"/>
            <w:bookmarkEnd w:id="2"/>
            <w:r w:rsidDel="00000000" w:rsidR="00000000" w:rsidRPr="00000000">
              <w:rPr>
                <w:rtl w:val="0"/>
              </w:rPr>
              <w:t xml:space="preserve">Within the communication activities of the NOTSKIP project, Fattoria Pugliese Diffusa APS created a podcast episode entitled “The Voice of the Territory: Italy Between Participation and Reality” together with Fatto Radio, featuring Federico Gaviano from TDM2000. The episode explored how citizens can transform their ideas and concerns into concrete actions through participatory democracy. The discussion addressed important challenges such as the digital divide, the relationship between citizens and institutions, and the need to strengthen democratic engagement at local level. By sharing experiences from different territories, the podcast contributed to spreading NOTSKIP recommendations and encouraging reflection on active citizenship, inclusion, and new forms of participation in the Future of Europe. </w:t>
            </w:r>
          </w:p>
          <w:p w:rsidR="00000000" w:rsidDel="00000000" w:rsidP="00000000" w:rsidRDefault="00000000" w:rsidRPr="00000000" w14:paraId="0000006A">
            <w:pPr>
              <w:spacing w:after="240" w:before="240" w:lineRule="auto"/>
              <w:rPr>
                <w:b w:val="1"/>
                <w:bCs w:val="1"/>
              </w:rPr>
            </w:pPr>
            <w:bookmarkStart w:colFirst="0" w:colLast="0" w:name="_heading=h.w185lb7k918" w:id="3"/>
            <w:bookmarkEnd w:id="3"/>
            <w:r w:rsidDel="00000000" w:rsidR="00000000" w:rsidRPr="00000000">
              <w:rPr>
                <w:b w:val="1"/>
                <w:bCs w:val="1"/>
                <w:rtl w:val="0"/>
              </w:rPr>
              <w:t xml:space="preserve">LARC 6: Dissemination event</w:t>
            </w:r>
          </w:p>
          <w:p w:rsidR="00000000" w:rsidDel="00000000" w:rsidP="00000000" w:rsidRDefault="00000000" w:rsidRPr="00000000" w14:paraId="0000006B">
            <w:pPr>
              <w:spacing w:after="240" w:before="240" w:lineRule="auto"/>
              <w:rPr/>
            </w:pPr>
            <w:bookmarkStart w:colFirst="0" w:colLast="0" w:name="_heading=h.w185lb7k918" w:id="3"/>
            <w:bookmarkEnd w:id="3"/>
            <w:r w:rsidDel="00000000" w:rsidR="00000000" w:rsidRPr="00000000">
              <w:rPr>
                <w:rtl w:val="0"/>
              </w:rPr>
              <w:t xml:space="preserve">On 26 June 2026, Fattoria Pugliese Diffusa APS organized the local dissemination event of the NOTSKIP project in Taurisano, Italy, involving 23 participants, including citizens, stakeholders, civil society organizations, schools, and community representatives. The event aimed to present the project’s results, achievements, and good practices, while promoting dialogue and networking among local actors. Participants discussed the importance of active citizenship, democratic participation, and the sustainability of project outcomes, contributing to the wider dissemination and future exploitation of NOTSKIP results at local level.</w:t>
            </w:r>
          </w:p>
          <w:p w:rsidR="00000000" w:rsidDel="00000000" w:rsidP="00000000" w:rsidRDefault="00000000" w:rsidRPr="00000000" w14:paraId="0000006C">
            <w:pPr>
              <w:spacing w:after="240" w:before="240" w:lineRule="auto"/>
              <w:rPr/>
            </w:pPr>
            <w:bookmarkStart w:colFirst="0" w:colLast="0" w:name="_heading=h.w185lb7k918" w:id="3"/>
            <w:bookmarkEnd w:id="3"/>
            <w:r w:rsidDel="00000000" w:rsidR="00000000" w:rsidRPr="00000000">
              <w:rPr/>
              <w:drawing>
                <wp:inline distB="114300" distT="114300" distL="114300" distR="114300">
                  <wp:extent cx="2701608" cy="1990134"/>
                  <wp:effectExtent b="0" l="0" r="0" t="0"/>
                  <wp:docPr id="10" name="image1.jpg"/>
                  <a:graphic>
                    <a:graphicData uri="http://schemas.openxmlformats.org/drawingml/2006/picture">
                      <pic:pic>
                        <pic:nvPicPr>
                          <pic:cNvPr id="0" name="image1.jpg"/>
                          <pic:cNvPicPr preferRelativeResize="0"/>
                        </pic:nvPicPr>
                        <pic:blipFill>
                          <a:blip r:embed="rId17"/>
                          <a:srcRect b="0" l="0" r="0" t="0"/>
                          <a:stretch>
                            <a:fillRect/>
                          </a:stretch>
                        </pic:blipFill>
                        <pic:spPr>
                          <a:xfrm>
                            <a:off x="0" y="0"/>
                            <a:ext cx="2701608" cy="1990134"/>
                          </a:xfrm>
                          <a:prstGeom prst="rect"/>
                          <a:ln/>
                        </pic:spPr>
                      </pic:pic>
                    </a:graphicData>
                  </a:graphic>
                </wp:inline>
              </w:drawing>
            </w:r>
            <w:r w:rsidDel="00000000" w:rsidR="00000000" w:rsidRPr="00000000">
              <w:rPr/>
              <w:drawing>
                <wp:inline distB="114300" distT="114300" distL="114300" distR="114300">
                  <wp:extent cx="2711133" cy="1802373"/>
                  <wp:effectExtent b="0" l="0" r="0" t="0"/>
                  <wp:docPr id="7" name="image11.jpg"/>
                  <a:graphic>
                    <a:graphicData uri="http://schemas.openxmlformats.org/drawingml/2006/picture">
                      <pic:pic>
                        <pic:nvPicPr>
                          <pic:cNvPr id="0" name="image11.jpg"/>
                          <pic:cNvPicPr preferRelativeResize="0"/>
                        </pic:nvPicPr>
                        <pic:blipFill>
                          <a:blip r:embed="rId18"/>
                          <a:srcRect b="0" l="0" r="0" t="0"/>
                          <a:stretch>
                            <a:fillRect/>
                          </a:stretch>
                        </pic:blipFill>
                        <pic:spPr>
                          <a:xfrm>
                            <a:off x="0" y="0"/>
                            <a:ext cx="2711133" cy="1802373"/>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rPr/>
            </w:pPr>
            <w:bookmarkStart w:colFirst="0" w:colLast="0" w:name="_heading=h.fkn9vh7b1ngm" w:id="2"/>
            <w:bookmarkEnd w:id="2"/>
            <w:r w:rsidDel="00000000" w:rsidR="00000000" w:rsidRPr="00000000">
              <w:rPr>
                <w:rtl w:val="0"/>
              </w:rPr>
            </w:r>
          </w:p>
        </w:tc>
      </w:tr>
    </w:tbl>
    <w:p w:rsidR="00000000" w:rsidDel="00000000" w:rsidP="00000000" w:rsidRDefault="00000000" w:rsidRPr="00000000" w14:paraId="00000071">
      <w:pPr>
        <w:rPr/>
      </w:pPr>
      <w:bookmarkStart w:colFirst="0" w:colLast="0" w:name="_heading=h.8w7z3p5e98p6" w:id="1"/>
      <w:bookmarkEnd w:id="1"/>
      <w:r w:rsidDel="00000000" w:rsidR="00000000" w:rsidRPr="00000000">
        <w:rPr>
          <w:rtl w:val="0"/>
        </w:rPr>
      </w:r>
    </w:p>
    <w:tbl>
      <w:tblPr>
        <w:tblStyle w:val="Table3"/>
        <w:tblW w:w="894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326"/>
        <w:gridCol w:w="2155"/>
        <w:gridCol w:w="5465"/>
        <w:tblGridChange w:id="0">
          <w:tblGrid>
            <w:gridCol w:w="1326"/>
            <w:gridCol w:w="2155"/>
            <w:gridCol w:w="5465"/>
          </w:tblGrid>
        </w:tblGridChange>
      </w:tblGrid>
      <w:tr>
        <w:trPr>
          <w:cantSplit w:val="0"/>
          <w:tblHeader w:val="0"/>
        </w:trPr>
        <w:tc>
          <w:tcPr>
            <w:gridSpan w:val="3"/>
          </w:tcPr>
          <w:p w:rsidR="00000000" w:rsidDel="00000000" w:rsidP="00000000" w:rsidRDefault="00000000" w:rsidRPr="00000000" w14:paraId="00000072">
            <w:pPr>
              <w:spacing w:after="0" w:line="276" w:lineRule="auto"/>
              <w:jc w:val="center"/>
              <w:rPr>
                <w:b w:val="1"/>
                <w:bCs w:val="1"/>
                <w:color w:val="4aa55b"/>
                <w:sz w:val="18"/>
                <w:szCs w:val="18"/>
              </w:rPr>
            </w:pPr>
            <w:r w:rsidDel="00000000" w:rsidR="00000000" w:rsidRPr="00000000">
              <w:rPr>
                <w:b w:val="1"/>
                <w:bCs w:val="1"/>
                <w:color w:val="4aa55b"/>
                <w:sz w:val="18"/>
                <w:szCs w:val="18"/>
                <w:rtl w:val="0"/>
              </w:rPr>
              <w:t xml:space="preserve">HISTORY OF CHANGES</w:t>
            </w:r>
          </w:p>
        </w:tc>
      </w:tr>
      <w:tr>
        <w:trPr>
          <w:cantSplit w:val="0"/>
          <w:tblHeader w:val="0"/>
        </w:trPr>
        <w:tc>
          <w:tcPr/>
          <w:p w:rsidR="00000000" w:rsidDel="00000000" w:rsidP="00000000" w:rsidRDefault="00000000" w:rsidRPr="00000000" w14:paraId="00000075">
            <w:pPr>
              <w:spacing w:after="0" w:line="276" w:lineRule="auto"/>
              <w:jc w:val="center"/>
              <w:rPr>
                <w:color w:val="4aa55b"/>
                <w:sz w:val="18"/>
                <w:szCs w:val="18"/>
              </w:rPr>
            </w:pPr>
            <w:r w:rsidDel="00000000" w:rsidR="00000000" w:rsidRPr="00000000">
              <w:rPr>
                <w:color w:val="4aa55b"/>
                <w:sz w:val="18"/>
                <w:szCs w:val="18"/>
                <w:rtl w:val="0"/>
              </w:rPr>
              <w:t xml:space="preserve">VERSION</w:t>
            </w:r>
          </w:p>
        </w:tc>
        <w:tc>
          <w:tcPr/>
          <w:p w:rsidR="00000000" w:rsidDel="00000000" w:rsidP="00000000" w:rsidRDefault="00000000" w:rsidRPr="00000000" w14:paraId="00000076">
            <w:pPr>
              <w:spacing w:after="0" w:line="276" w:lineRule="auto"/>
              <w:jc w:val="center"/>
              <w:rPr>
                <w:color w:val="4aa55b"/>
                <w:sz w:val="18"/>
                <w:szCs w:val="18"/>
              </w:rPr>
            </w:pPr>
            <w:r w:rsidDel="00000000" w:rsidR="00000000" w:rsidRPr="00000000">
              <w:rPr>
                <w:color w:val="4aa55b"/>
                <w:sz w:val="18"/>
                <w:szCs w:val="18"/>
                <w:rtl w:val="0"/>
              </w:rPr>
              <w:t xml:space="preserve">PUBLICATION DATE</w:t>
            </w:r>
          </w:p>
        </w:tc>
        <w:tc>
          <w:tcPr/>
          <w:p w:rsidR="00000000" w:rsidDel="00000000" w:rsidP="00000000" w:rsidRDefault="00000000" w:rsidRPr="00000000" w14:paraId="00000077">
            <w:pPr>
              <w:spacing w:after="0" w:line="276" w:lineRule="auto"/>
              <w:jc w:val="center"/>
              <w:rPr>
                <w:color w:val="4aa55b"/>
                <w:sz w:val="18"/>
                <w:szCs w:val="18"/>
              </w:rPr>
            </w:pPr>
            <w:r w:rsidDel="00000000" w:rsidR="00000000" w:rsidRPr="00000000">
              <w:rPr>
                <w:color w:val="4aa55b"/>
                <w:sz w:val="18"/>
                <w:szCs w:val="18"/>
                <w:rtl w:val="0"/>
              </w:rPr>
              <w:t xml:space="preserve">CHANGE</w:t>
            </w:r>
          </w:p>
        </w:tc>
      </w:tr>
      <w:tr>
        <w:trPr>
          <w:cantSplit w:val="0"/>
          <w:tblHeader w:val="0"/>
        </w:trPr>
        <w:tc>
          <w:tcPr/>
          <w:p w:rsidR="00000000" w:rsidDel="00000000" w:rsidP="00000000" w:rsidRDefault="00000000" w:rsidRPr="00000000" w14:paraId="00000078">
            <w:pPr>
              <w:spacing w:after="0" w:line="276" w:lineRule="auto"/>
              <w:jc w:val="center"/>
              <w:rPr>
                <w:color w:val="4aa55b"/>
                <w:sz w:val="18"/>
                <w:szCs w:val="18"/>
              </w:rPr>
            </w:pPr>
            <w:r w:rsidDel="00000000" w:rsidR="00000000" w:rsidRPr="00000000">
              <w:rPr>
                <w:color w:val="4aa55b"/>
                <w:sz w:val="18"/>
                <w:szCs w:val="18"/>
                <w:rtl w:val="0"/>
              </w:rPr>
              <w:t xml:space="preserve">1.0</w:t>
            </w:r>
          </w:p>
        </w:tc>
        <w:tc>
          <w:tcPr/>
          <w:p w:rsidR="00000000" w:rsidDel="00000000" w:rsidP="00000000" w:rsidRDefault="00000000" w:rsidRPr="00000000" w14:paraId="00000079">
            <w:pPr>
              <w:spacing w:after="0" w:line="276" w:lineRule="auto"/>
              <w:jc w:val="center"/>
              <w:rPr>
                <w:color w:val="4aa55b"/>
                <w:sz w:val="18"/>
                <w:szCs w:val="18"/>
              </w:rPr>
            </w:pPr>
            <w:r w:rsidDel="00000000" w:rsidR="00000000" w:rsidRPr="00000000">
              <w:rPr>
                <w:color w:val="4aa55b"/>
                <w:sz w:val="18"/>
                <w:szCs w:val="18"/>
                <w:rtl w:val="0"/>
              </w:rPr>
              <w:t xml:space="preserve">01.04.2022</w:t>
            </w:r>
          </w:p>
        </w:tc>
        <w:tc>
          <w:tcPr/>
          <w:p w:rsidR="00000000" w:rsidDel="00000000" w:rsidP="00000000" w:rsidRDefault="00000000" w:rsidRPr="00000000" w14:paraId="0000007A">
            <w:pPr>
              <w:spacing w:after="0" w:line="276" w:lineRule="auto"/>
              <w:jc w:val="both"/>
              <w:rPr>
                <w:color w:val="4aa55b"/>
                <w:sz w:val="18"/>
                <w:szCs w:val="18"/>
              </w:rPr>
            </w:pPr>
            <w:r w:rsidDel="00000000" w:rsidR="00000000" w:rsidRPr="00000000">
              <w:rPr>
                <w:color w:val="4aa55b"/>
                <w:sz w:val="18"/>
                <w:szCs w:val="18"/>
                <w:rtl w:val="0"/>
              </w:rPr>
              <w:t xml:space="preserve">Initial version (new MFF).</w:t>
            </w:r>
          </w:p>
        </w:tc>
      </w:tr>
      <w:tr>
        <w:trPr>
          <w:cantSplit w:val="0"/>
          <w:tblHeader w:val="0"/>
        </w:trPr>
        <w:tc>
          <w:tcPr/>
          <w:p w:rsidR="00000000" w:rsidDel="00000000" w:rsidP="00000000" w:rsidRDefault="00000000" w:rsidRPr="00000000" w14:paraId="0000007B">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7C">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7D">
            <w:pPr>
              <w:spacing w:after="0" w:line="276" w:lineRule="auto"/>
              <w:jc w:val="both"/>
              <w:rPr>
                <w:color w:val="4aa55b"/>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7E">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7F">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80">
            <w:pPr>
              <w:spacing w:after="0" w:line="276" w:lineRule="auto"/>
              <w:jc w:val="both"/>
              <w:rPr>
                <w:color w:val="4aa55b"/>
                <w:sz w:val="18"/>
                <w:szCs w:val="18"/>
              </w:rPr>
            </w:pPr>
            <w:r w:rsidDel="00000000" w:rsidR="00000000" w:rsidRPr="00000000">
              <w:rPr>
                <w:rtl w:val="0"/>
              </w:rPr>
            </w:r>
          </w:p>
        </w:tc>
      </w:tr>
    </w:tbl>
    <w:p w:rsidR="00000000" w:rsidDel="00000000" w:rsidP="00000000" w:rsidRDefault="00000000" w:rsidRPr="00000000" w14:paraId="00000081">
      <w:pPr>
        <w:rPr/>
      </w:pPr>
      <w:r w:rsidDel="00000000" w:rsidR="00000000" w:rsidRPr="00000000">
        <w:rPr>
          <w:rtl w:val="0"/>
        </w:rPr>
      </w:r>
    </w:p>
    <w:sectPr>
      <w:headerReference r:id="rId19" w:type="default"/>
      <w:headerReference r:id="rId20" w:type="first"/>
      <w:footerReference r:id="rId21" w:type="default"/>
      <w:footerReference r:id="rId22" w:type="first"/>
      <w:footerReference r:id="rId23" w:type="even"/>
      <w:pgSz w:h="16838" w:w="11906"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360"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595959"/>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jc w:val="right"/>
      <w:rPr>
        <w:color w:val="808080"/>
        <w:sz w:val="16"/>
        <w:szCs w:val="16"/>
      </w:rPr>
    </w:pPr>
    <w:r w:rsidDel="00000000" w:rsidR="00000000" w:rsidRPr="00000000">
      <w:rPr>
        <w:color w:val="808080"/>
        <w:sz w:val="16"/>
        <w:szCs w:val="16"/>
        <w:rtl w:val="0"/>
      </w:rPr>
      <w:t xml:space="preserve">EU Grants: Event description sheet (CERV): V1.0 – 01.04.2022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spacing w:after="0" w:lineRule="auto"/>
      <w:jc w:val="right"/>
      <w:rPr>
        <w:color w:val="7f7f7f"/>
        <w:sz w:val="16"/>
        <w:szCs w:val="16"/>
      </w:rPr>
    </w:pPr>
    <w:r w:rsidDel="00000000" w:rsidR="00000000" w:rsidRPr="00000000">
      <w:rPr>
        <w:color w:val="7f7f7f"/>
        <w:sz w:val="16"/>
        <w:szCs w:val="16"/>
        <w:rtl w:val="0"/>
      </w:rPr>
      <w:t xml:space="preserve">EU Grants: Event description sheet (CERV): V1.0 – 01.04.2022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95959"/>
        <w:lang w:val="en_GB"/>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spacing w:after="60" w:lineRule="auto"/>
      <w:jc w:val="center"/>
    </w:pPr>
    <w:rPr>
      <w:rFonts w:ascii="Cambria" w:cs="Cambria" w:eastAsia="Cambria" w:hAnsi="Cambri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image" Target="media/image5.jpg"/><Relationship Id="rId22" Type="http://schemas.openxmlformats.org/officeDocument/2006/relationships/footer" Target="footer3.xml"/><Relationship Id="rId10" Type="http://schemas.openxmlformats.org/officeDocument/2006/relationships/image" Target="media/image4.jpg"/><Relationship Id="rId21" Type="http://schemas.openxmlformats.org/officeDocument/2006/relationships/footer" Target="footer2.xml"/><Relationship Id="rId13" Type="http://schemas.openxmlformats.org/officeDocument/2006/relationships/image" Target="media/image3.jpg"/><Relationship Id="rId12" Type="http://schemas.openxmlformats.org/officeDocument/2006/relationships/image" Target="media/image7.jp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10.jpg"/><Relationship Id="rId14" Type="http://schemas.openxmlformats.org/officeDocument/2006/relationships/image" Target="media/image2.jpg"/><Relationship Id="rId17" Type="http://schemas.openxmlformats.org/officeDocument/2006/relationships/image" Target="media/image1.jpg"/><Relationship Id="rId16" Type="http://schemas.openxmlformats.org/officeDocument/2006/relationships/image" Target="media/image6.jpg"/><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image" Target="media/image11.jpg"/><Relationship Id="rId7" Type="http://schemas.openxmlformats.org/officeDocument/2006/relationships/image" Target="media/image8.png"/><Relationship Id="rId8" Type="http://schemas.openxmlformats.org/officeDocument/2006/relationships/hyperlink" Target="https://www.instagram.com/p/DJUI_MKMMv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d3rDhUFo9VPI427ypci3miNLsw==">CgMxLjAyDmguMzdwMDJkNnh5NDhyMg5oLjh3N3ozcDVlOThwNjIOaC5ma245dmg3YjFuZ20yDmguZmtuOXZoN2IxbmdtMg1oLncxODVsYjdrOTE4Mg1oLncxODVsYjdrOTE4Mg1oLncxODVsYjdrOTE4Mg5oLmZrbjl2aDdiMW5nbTIOaC44dzd6M3A1ZTk4cDY4AHIhMVAwRk9XN091T3c5YkQ0Nm5TZ2MwZklmUmg3TTk4OXdR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lpwstr>23</vt:lpwstr>
  </property>
</Properties>
</file>